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59" w:rsidRDefault="00CD7F59" w:rsidP="00CD7F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17 апреля 2017 г. N 46397</w:t>
      </w:r>
    </w:p>
    <w:p w:rsidR="00CD7F59" w:rsidRDefault="00CD7F59" w:rsidP="00CD7F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27 марта 2017 г. N 306н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"ВРАЧ-ПЕДИАТР УЧАСТКОВЫЙ"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Приказываю: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утвердить прилагаемый профессиональный стандарт "Врач-педиатр участковый".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 силу приказ Министерства труда и социальной защиты Российской Федерации от 25 июня 2015 г. N 400н "Об утверждении профессионального стандарта "Специалист по педиатрии" (зарегистрирован Министерством юстиции Российской Федерации 10 июля 2015 г., регистрационный N 37890).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М.А.ТОПИЛИН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труда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марта 2017 г. N 306н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29"/>
      <w:bookmarkEnd w:id="1"/>
      <w:r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ВРАЧ-ПЕДИАТР УЧАСТКОВЫЙ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CD7F59">
        <w:tc>
          <w:tcPr>
            <w:tcW w:w="6123" w:type="dxa"/>
            <w:tcBorders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</w:tr>
      <w:tr w:rsidR="00CD7F59">
        <w:tc>
          <w:tcPr>
            <w:tcW w:w="6123" w:type="dxa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сведения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97"/>
        <w:gridCol w:w="1417"/>
      </w:tblGrid>
      <w:tr w:rsidR="00CD7F59">
        <w:tc>
          <w:tcPr>
            <w:tcW w:w="7257" w:type="dxa"/>
            <w:tcBorders>
              <w:bottom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Врачебная практика в области педиатрии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02.008</w:t>
            </w:r>
          </w:p>
        </w:tc>
      </w:tr>
      <w:tr w:rsidR="00CD7F59">
        <w:tc>
          <w:tcPr>
            <w:tcW w:w="7257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97" w:type="dxa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Основная цель вида профессиональной деятельности: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D7F5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 и укрепление здоровья детей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занятий: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CD7F5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</w:t>
            </w:r>
          </w:p>
        </w:tc>
      </w:tr>
      <w:tr w:rsidR="00CD7F59">
        <w:tc>
          <w:tcPr>
            <w:tcW w:w="1757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(код ОКЗ &lt;1&gt;)</w:t>
            </w:r>
          </w:p>
        </w:tc>
        <w:tc>
          <w:tcPr>
            <w:tcW w:w="7313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Отнесение к видам экономической деятельности: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CD7F5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86.1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больничных организаций</w:t>
            </w:r>
          </w:p>
        </w:tc>
      </w:tr>
      <w:tr w:rsidR="00CD7F59">
        <w:tc>
          <w:tcPr>
            <w:tcW w:w="2154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(код ОКВЭД &lt;2&gt;)</w:t>
            </w: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Описание трудовых функций, входящих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профессиональный стандарт (функциональная карта вида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профессиональной деятельности)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964"/>
        <w:gridCol w:w="3515"/>
        <w:gridCol w:w="903"/>
        <w:gridCol w:w="964"/>
      </w:tblGrid>
      <w:tr w:rsidR="00CD7F59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функции</w:t>
            </w:r>
          </w:p>
        </w:tc>
      </w:tr>
      <w:tr w:rsidR="00CD7F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</w:tr>
      <w:tr w:rsidR="00CD7F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медицинской помощи детям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 &lt;3&gt;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Обследование детей с целью установления диагноза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D7F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лечения детям и контроль его эффективности и безопасности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A/02.7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D7F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и контроль эффективности индивидуальных реабилитационных программ для детей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A/03.7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D7F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мероприятий, в том числе санитарно-просветительной работы, среди детей и их родителей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A/04.7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D7F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медицинского персонала и ведение медицинской документации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A/05.7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Характеристика обобщенных трудовых функций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Обобщенная трудовая функция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10"/>
        <w:gridCol w:w="794"/>
        <w:gridCol w:w="1644"/>
        <w:gridCol w:w="397"/>
      </w:tblGrid>
      <w:tr w:rsidR="00CD7F59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медицинской помощи детям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7F59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F59">
        <w:tc>
          <w:tcPr>
            <w:tcW w:w="2268" w:type="dxa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7F59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Возможные наименования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должностей, профессий &lt;4&gt;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Врач-педиатр участковый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7F59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образованию и обучению &lt;5&gt;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образование - специалитет по специальности "Педиатрия" завершившим обучение в соответствии с федеральным государственным образовательным стандартом с 2017 года или высшее образование - специалитет по специальностям "Педиатрия" или "Лечебное дело" и подготовка в интернатуре/ординатуре по специальности "Педиатрия"</w:t>
            </w:r>
          </w:p>
        </w:tc>
      </w:tr>
      <w:tr w:rsidR="00CD7F59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высшее образование - специалитет по специальностям "Педиатрия" или "Лечебное дело" и дополнительное профессиональное образование - 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CD7F59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D7F59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 специалиста по специальности "Педиатрия" &lt;6&gt; и/или свидетельство об аккредитации специалиста по специальности "Педиатрия"</w:t>
            </w:r>
          </w:p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&lt;7&gt;</w:t>
            </w:r>
          </w:p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 &lt;8&gt;</w:t>
            </w:r>
          </w:p>
        </w:tc>
      </w:tr>
      <w:tr w:rsidR="00CD7F59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целью профессионального роста и присвоения квалификационных категорий - дополнительное профессиональное образование:</w:t>
            </w:r>
          </w:p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программы повышения квалификации;</w:t>
            </w:r>
          </w:p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профессиональных навыков через наставничество;</w:t>
            </w:r>
          </w:p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стажировка;</w:t>
            </w:r>
          </w:p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тренинги в симуляционных центрах;</w:t>
            </w:r>
          </w:p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участие в съездах, конгрессах, конференциях, мастер-классах и других образовательных мероприятиях;</w:t>
            </w:r>
          </w:p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использование современных дистанционных образовательных технологий (образовательный портал и вебинары)</w:t>
            </w:r>
          </w:p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врачебной тайны, клятвы врача &lt;9&gt;, принципов врачебной этики и деонтологии в работе с пациентами, их законными представителями и коллегами.</w:t>
            </w:r>
          </w:p>
        </w:tc>
      </w:tr>
      <w:tr w:rsidR="00CD7F59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законодательства в сфере охраны здоровья, нормативных правовых актов и иных документов,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7F5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CD7F5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</w:t>
            </w:r>
          </w:p>
        </w:tc>
      </w:tr>
      <w:tr w:rsidR="00CD7F5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ЕКС &lt;10&gt;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Врач-педиатр</w:t>
            </w:r>
          </w:p>
        </w:tc>
      </w:tr>
      <w:tr w:rsidR="00CD7F5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ОКПДТР &lt;11&gt;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20458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Врач-педиатр участковый</w:t>
            </w:r>
          </w:p>
        </w:tc>
      </w:tr>
      <w:tr w:rsidR="00CD7F5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ОКСО &lt;12&gt;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Педиатрия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Трудовая функция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10"/>
        <w:gridCol w:w="794"/>
        <w:gridCol w:w="1644"/>
        <w:gridCol w:w="397"/>
      </w:tblGrid>
      <w:tr w:rsidR="00CD7F59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Обследование детей с целью установления диагноза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7F59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F59">
        <w:tc>
          <w:tcPr>
            <w:tcW w:w="2268" w:type="dxa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7F5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данных о родителях, ближайших родственниках и лицах, осуществляющих уход за ребенком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 анамнеза жизни ребенка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информации о перенесенных болезнях и хирургических вмешательствах (какие и в каком возрасте)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информации о профилактических прививках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 анамнеза заболевания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Оценивание состояния и самочувствия ребенка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детей на лабораторное обследование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 при необходимости информирование родителей детей (их законных представителей) и детей старше 15 лет о подготовке к лабораторному и инструментальному обследованию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детей на инструментальное обследование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детей на консультацию к врачам-специалистам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детей на госпитализацию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клинической картины болезней и состояний, требующих оказания экстренной помощи детям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клинической картины болезней и состояний, требующих оказания неотложной помощи детям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клинической картины болезней и состояний, требующих оказания паллиативной медицинской помощи детям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дифференциального диагноза с другими болезнями и постановка диагноза в соответствии с действующей Международной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статистической классификацией болезней и проблем, связанных со здоровьем</w:t>
            </w:r>
          </w:p>
        </w:tc>
      </w:tr>
      <w:tr w:rsidR="00CD7F5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контакт с ребенком, родителями (законными представителями) и лицами, осуществляющими уход за ребенком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генеалогическое дерево в пределах трех поколений родственников начиная с больного ребенка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Получать информацию о наличии наследственных и хронических заболеваний у ближайших родственников и лиц, осуществляющих уход за ребенком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Получать информацию о возрасте родителей и их вредных привычках (табакокурение, прием алкоголя, психоактивных веществ) в момент рождения ребенка, о профессиональных вредностях, жилищных условиях, неблагоприятных социально-гигиенических факторах, воздействующих на ребенка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Получать информацию об анамнезе жизни ребенка, в том числе от какой беременности и какой по счету ребенок, об исходах предыдущих беременностей, о течении настоящей беременности и родов, состоянии ребенка при рождении и в период новорожденности, о продолжительности естественного, смешанного и искусственного вскармливания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Получать информацию о поствакцинальных осложнениях, результатах реакции Манту и диаскин-теста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Получать информацию о жалобах, сроках начала заболевания, сроках первого и повторного обращения, проведенной терапии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состояние и самочувствие ребенка, осматривать и оценивать кожные покровы, выраженность подкожно-жировой клетчатки, ногти, волосы, видимые слизистые, лимфатические узлы, органы и системы организма ребенка, оценивать соответствие паспортному возрасту физического и психомоторного развития детей; определять массу тела и рост, индекс массы тела ребенка различного возраста, оценивать физическое и психомоторное развитие детей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клиническую картину болезней и состояний, требующих оказания экстренной помощи детям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клиническую картину болезней и состояний, требующих оказания неотложной помощи детям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клиническую картину болезней и состояний, требующих оказания паллиативной медицинской помощи детям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Обосновывать необходимость и объем лабораторного обследования детей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Интерпретировать результаты лабораторного обследования детей по возрастно-половым группам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Обосновывать необходимость и объем инструментального обследования детей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Интерпретировать результаты инструментального обследования детей по возрастно-половым группам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Обосновывать необходимость направления детей на консультацию к врачам-специалистам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Обосновывать необходимость направления детей на госпитализацию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Пользоваться медицинской аппаратурой, которая входит в стандарт оснащения кабинета врача-педиатра участкового в соответствии с порядком оказания медицинской помощи</w:t>
            </w:r>
          </w:p>
        </w:tc>
      </w:tr>
      <w:tr w:rsidR="00CD7F5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сбора и оценки данных о состоянии здоровья ближайших родственников и лиц, осуществляющих уход за ребенком (наследственные и хронические заболевания)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диагностики и клинического течения заболеваний у детей раннего возраста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получения и оценки информации о возрасте родителей в момент рождения ребенка, вредных привычках, работа с вредными и (или) опасными условиями труда, жилищных условиях и неблагоприятных социально-гигиенических факторах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сбора и оценки анамнеза жизни ребенка - от какой беременности и какой по счету ребенок, исходы предыдущих беременностей, течение настоящей беременности и родов, состояние ребенка в динамике, начиная с момента рождения, продолжительность естественного, смешанного и искусственного вскармливания, определения массы тела и роста, индекса массы тела ребенка различного возраста, оценки физического и психомоторного развития детей по возрастно-половым группам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получения и оценки информации о перенесенных болезнях и хирургических вмешательствах (какие и в каком возрасте)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получения и оценки информации о профилактических прививках (перечень и в каком возрасте) и поствакцинальных осложнениях (перечень и в каком возрасте), о результатах Манту и диаскин-теста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сбора и оценки анамнеза болезни (жалобы, сроки начала заболевания, сроки первого и повторного обращения, проведенная терапия)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оценки состояния и самочувствия ребенка, осмотра и оценки кожных покровов, выраженности подкожно-жировой клетчатки, ногтей, волос, видимых слизистых, лимфатических узлов, органов и систем организма ребенка с учетом анатомо-физиологических и возрастно-половых особенностей детей, определения и оценки массы тела и роста, индекса массы тела детей различных возрастно-половых групп, определения и оценки показателей физического развития и психомоторного развития детей различных возрастных групп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Анатомо-физиологические и возрастно-половые особенности детей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гомеостаза и водно-электролитного обмена детей по возрастно-половым группам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регуляции и саморегуляции функциональных систем организма детей по возрастно-половым группам в норме и при патологических процессах</w:t>
            </w:r>
          </w:p>
        </w:tc>
      </w:tr>
      <w:tr w:rsidR="00CD7F59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Этиология и патогенез болезней и состояний у детей, клиническая симптоматика болезней и состояний с учетом возраста ребенка и исходного состояния здоровья</w:t>
            </w:r>
          </w:p>
        </w:tc>
      </w:tr>
      <w:tr w:rsidR="00CD7F59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Клиническая картина болезней и состояний, требующих направления детей на лабораторное и инструментальное обследование, с учетом действующих клинических рекомендаций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Клиническая картина болезней и состояний, требующих направления детей к врачам-специалистам с учетом обследования и действующих клинических рекомендаций (протоколов лечения), порядков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Клиническая картина болезней и состояний, требующих оказания экстренной помощи детям</w:t>
            </w:r>
          </w:p>
        </w:tc>
      </w:tr>
      <w:tr w:rsidR="00CD7F59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Клиническая картина болезней и состояний, требующих оказания неотложной помощи детям</w:t>
            </w:r>
          </w:p>
        </w:tc>
      </w:tr>
      <w:tr w:rsidR="00CD7F59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Клиническая картина болезней и состояний, требующих оказания паллиативной медицинской помощи детям</w:t>
            </w:r>
          </w:p>
        </w:tc>
      </w:tr>
      <w:tr w:rsidR="00CD7F59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Международная статистическая классификация болезней и проблем, связанных со здоровьем</w:t>
            </w:r>
          </w:p>
        </w:tc>
      </w:tr>
      <w:tr w:rsidR="00CD7F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Трудовая функция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10"/>
        <w:gridCol w:w="794"/>
        <w:gridCol w:w="1644"/>
        <w:gridCol w:w="397"/>
      </w:tblGrid>
      <w:tr w:rsidR="00CD7F59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лечения детям и контроль его эффективности и безопасности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A/02.7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7F59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F59">
        <w:tc>
          <w:tcPr>
            <w:tcW w:w="2268" w:type="dxa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7F5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плана лечения болезней и состояний ребенка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медикаментозной терапии ребенку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немедикаментозной терапии ребенку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диетотерапии ребенку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детей, их родителей (законных представителей) и лиц, осуществляющих уход за ребенком, приверженности лечению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рекомендаций по назначению медикаментозной и немедикаментозной терапии, назначенной ребенку врачами-специалистами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медицинской помощи детям при внезапных острых заболеваниях, состояниях, обострении хронических заболеваний с явными признаков угрозы жизни пациента (проведение мероприятий для восстановления дыхания и сердечной деятельности)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медицинской помощи детям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медикаментозной и немедикаментозной терапии у детей</w:t>
            </w:r>
          </w:p>
        </w:tc>
      </w:tr>
      <w:tr w:rsidR="00CD7F5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Составлять план лечения болезней и состояний ребенка с учетом его возраста, диагноза и клинической картины заболевания и в соответствии с действующими клиническими рекомендациями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Назначать медикаментозную терапию с учетом возраста ребенка, диагноза и клинической картины болезни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Назначать немедикаментозную терапию с учетом возраста ребенка, диагноза и клинической картины болезни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Назначать диетотерапию с учетом возраста ребенка, диагноза и клинической картины болезни в соответствии с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Разъяснять детям, их родителям (законным представителям) и лицам, осуществляющим уход за ребенком, необходимость и правила приема медикаментозных средств, проведения немедикаментозной терапии и применения диетотерапии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рекомендации по назначению медикаментозной и немедикаментозной терапии, назначенной ребенку врачами-специалистами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Оказывать медицинскую помощь при внезапных острых заболеваниях, состояниях, обострении хронических заболеваний с явными признаками угрозы жизни пациента, в том числе проводить мероприятия для восстановления дыхания и сердечной деятельности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Оказывать медицинскую помощь при внезапных острых заболеваниях, состояниях, обострении хронических заболеваний без явных признаков угрозы жизни пациента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Оказывать паллиативную медицинскую помощь детям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действие лекарственных препаратов по совокупности их фармакологического воздействия на организм в зависимости от возраста ребенка</w:t>
            </w:r>
          </w:p>
        </w:tc>
      </w:tr>
      <w:tr w:rsidR="00CD7F5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получения добровольного информированного согласия родителей (законных представителей) и детей старше 15 лет на проведение лечения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Современные методы медикаментозной терапии болезней и состояний у детей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Механизм действия лекарственных препаратов; медицинские показания и противопоказания к их применению; осложнения, вызванные их применением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Современные методы немедикаментозной терапии основных болезней и состояний у детей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Механизм действия немедикаментозной терапии; медицинские показания и противопоказания к ее назначению; осложнения, вызванные ее применением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Принципы назначения лечебного питания с учетом возраста ребенка, диагноза и клинической картины болезни и состояния в соответствии с действующими клиническими рекомендациями (протоколами лечения), порядками оказания медицинской помощи и с учетом стандартов оказания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проведения санитарно-просветительной работы с детьми, их родителями (законным представителям) и лицами, осуществляющими уход за ребенком, по вопросам использования медикаментозной и немедикаментозной терапии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Принципы и правила проведения мероприятий при оказании медицинской помощи детям при внезапных острых заболеваниях, состояниях, обострении хронических заболеваний с явными признаками угрозы жизни пациента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 (проведение мероприятий для восстановления дыхания и сердечной деятельности)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Принципы и правила проведения мероприятий при оказании медицинской помощи детям при внезапных острых заболеваниях, состояниях, обострении хронических заболеваний без явных признаков угрозы жизни пациента в соответствии с действующими клиническими рекомендациями (протоколами лечения), порядками оказания медицинской помощи и с учетом стандартов оказания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Принципы и правила оказания паллиативной медицинской помощи детям в соответствии с действующими клиническими рекомендациями (протоколами лечения), порядками оказания медицинской помощи и с учетом стандартов оказания медицинской помощи</w:t>
            </w:r>
          </w:p>
        </w:tc>
      </w:tr>
      <w:tr w:rsidR="00CD7F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Трудовая функция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10"/>
        <w:gridCol w:w="794"/>
        <w:gridCol w:w="1644"/>
        <w:gridCol w:w="397"/>
      </w:tblGrid>
      <w:tr w:rsidR="00CD7F59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и контроль эффективности индивидуальных реабилитационных программ для детей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A/03.7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7F59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F59">
        <w:tc>
          <w:tcPr>
            <w:tcW w:w="2268" w:type="dxa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7F5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нарушений в состоянии здоровья детей, приводящих к ограничению их жизнедеятельности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детей с нарушениями, приводящими к ограничению их жизнедеятельности, в службу ранней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детей с нарушениями, приводящими к ограничению их жизнедеятельности, в медицинские организации, оказывающие паллиативную медицинскую помощь детям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детей с нарушениями, приводящими к ограничению их жизнедеятельности, для прохождения медико-социальной экспертизы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выполнения индивидуальной программы реабилитации детей-инвалидов, составленной врачом по медико-социальной экспертизе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выполнения медицинских мероприятий по реабилитации длительно и часто болеющих детей, детей с хроническими заболеваниями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 врачей-специалистов, участвующих в проведении реабилитационных мероприятий среди длительно и часто болеющих детей и детей с хроническими заболеваниями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санаторно-курортного лечения длительно и часто болеющим детям и детям с хроническими заболеваниями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оценки эффективности и безопасности реализации реабилитации длительно и часто болеющих детей, детей с хроническими заболеваниями и детей-инвалидов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оценки эффективности и безопасности реализации санаторно-курортного лечения длительно и часто болеющих детей и детей с хроническими заболеваниями</w:t>
            </w:r>
          </w:p>
        </w:tc>
      </w:tr>
      <w:tr w:rsidR="00CD7F5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Направлять детей с нарушениями, приводящими к ограничению их жизнедеятельности, в службу ранней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Направлять детей с нарушениями, приводящими к ограничению их жизнедеятельности, в медицинские организации, оказывающие паллиативную медицинскую помощь детям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Направлять детей с нарушениями, приводящими к ограничению их жизнедеятельности, для прохождения медико-социальной экспертизы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выполнение индивидуальной программы реабилитации ребенка-инвалида, составленной врачом по медико-социальной экспертизе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медицинские показания и противопоказания к проведению реабилитационных мероприятий среди длительно и часто болеющих детей, детей с хроническими заболеваниями и детей-инвалидов в соответствии с действующими клиническими рекомендациями (протоколами лечения), порядками оказания медицинской помощи и с учетом стандартов и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врачей-специалистов для проведения реабилитационных мероприятий среди длительно и часто болеющих детей и детей с хроническими заболеваниями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Назначать санаторно-курортное лечение длительно и часто болеющим детям и детям с хроническими заболеваниями с учетом возраста ребенка,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выполнение и оценивать эффективность и безопасность реабилитации длительно и часто болеющих детей и детей с хроническими заболеваниями с учетом возраста ребенка, диагноза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оценку эффективности и безопасности реализации санаторно-курортного лечения длительно и часто болеющих детей и детей с хроническими заболеваниями с учетом возраста ребенка, диагноза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 в состоянии здоровья детей, приводящие к ограничению их жизнедеятельности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Показания для направления детей с нарушениями, приводящими к ограничению их жизнедеятельности, в службу ранней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Показания для направления детей с нарушениями, приводящими к ограничению их жизнедеятельности, в медицинские организации, оказывающие паллиативную медицинскую помощь детям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Показания к направлению детей с нарушениями в состоянии здоровья, приводящими к ограничению их жизнедеятельности, в федеральные учреждения медико-социальной экспертизы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контроля выполнения индивидуальной программы реабилитации ребенка-инвалида, составленной врачом по медико-социальной экспертизе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реабилитации длительно и часто болеющих детей и детей с хроническими заболеваниями с учетом возраста ребенка, диагноза в соответствии с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и противопоказания к проведению реабилитационных мероприятий среди длительно и часто болеющих детей, детей с хроническими заболеваниями и детей-инвалидов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врачей-специалистов, участвующих в проведении реабилитационных мероприятий в соответствии с возрастом ребенка, диагнозом и клиническими проявлениями заболевания,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и противопоказания к назначению санаторно-курортного лечения длительно и часто болеющим детям и детям с хроническими заболеваниями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оценки эффективности и безопасности реабилитации длительно и часто болеющих детей и детей с хроническими заболеваниями с учетом возраста ребенка, диагноза, в соответствии с действующими клиническими рекомендациями (протоколами лечения), порядками оказания медицинской помощи и с учетом стандартов оказания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оценки эффективности и безопасности реализации санаторно-курортного лечения длительно и часто болеющих детей и детей с хроническими заболеваниями с учетом возраста ребенка, диагноза и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3.1.4. Трудовая функция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10"/>
        <w:gridCol w:w="794"/>
        <w:gridCol w:w="1644"/>
        <w:gridCol w:w="397"/>
      </w:tblGrid>
      <w:tr w:rsidR="00CD7F59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мероприятий, в том числе санитарно-просветительной работы, среди детей и их родителей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A/04.7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7F59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F59">
        <w:tc>
          <w:tcPr>
            <w:tcW w:w="2268" w:type="dxa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7F5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профилактических медицинских осмотров детей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контроль проведения иммунопрофилактики инфекционных заболеваний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приверженности матерей к грудному вскармливанию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санитарно-просветительной работы среди детей, их родителей (законных представителей) и лиц, осуществляющих уход за ребенком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Установление группы здоровья ребенка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Установление медицинской группы здоровья ребенка для занятия физической культурой в образовательных организациях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диспансерного наблюдения длительно и часто болеющих детей, детей с хроническими заболеваниями и отклонениями в состоянии здоровья и детей-инвалидов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лечебно-оздоровительных мероприятий детям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санитарно-противоэпидемических (профилактических) мероприятий в случае возникновения очага инфекции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детей, их родителей (законных представителей) и лиц, осуществляющих уход за ребенком, элементов здорового образа жизни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эффективности профилактической работы с детьми различных возрастно-половых групп</w:t>
            </w:r>
          </w:p>
        </w:tc>
      </w:tr>
      <w:tr w:rsidR="00CD7F5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Организовывать и обеспечивать проведение профилактических медицинских осмотров детей с учетом их возраста и состояния здоровья в соответствии с действующими нормативными правовыми актами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Организовывать и контролировать проведение иммунопрофилактики инфекционных заболеваний у детей с учетом их возраста, состояния здоровья ребенка и в соответствии с национальным календарем профилактических прививок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Разъяснять матерям пользу грудного вскармливания не менее чем до одного года, в том числе исключительно грудного вскармливания в течение первых 6 месяцев, и правила введения прикорма в соответствии с клиническими рекомендациями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Разъяснять детям, их родителям (законным представителям) и лицам, осуществляющим уход за ребенком, правила рационального сбалансированного питания детей различных возрастных групп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группу здоровья ребенка с учетом диагноза, результатов функционального обследования, кратности перенесенных заболеваний в течение года, нервно-психического и физического развития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группу здоровья ребенка для занятия физической культурой в образовательных учреждениях с учетом диагноза и перенесенного заболевания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Назначать лечебно-оздоровительные мероприятия детям с учетом возраста ребенка, группы здоровья и факторов риска в соответствии с клиническими рекомендациями (протоколами лечения), порядками оказания медицинской помощи и с учетом стандартов медицинской помощи, контролировать соблюдение оздоровительных мероприятий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диспансерное наблюдение за длительно и часто болеющими детьми, детьми с хроническими заболеваниями и отклонениями в состоянии здоровья, детьми-инвалидами с учетом возраста ребенка, диагноза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Назначать лечебно-оздоровительные мероприятия среди длительно и часто болеющих детей, детей с хроническими заболеваниями и отклонениями в состоянии здоровья, детей-инвалидов с учетом возраста ребенка, диагноза в соответствии с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Организовывать проведение санитарно-противоэпидемических (профилактических) мероприятий в случае возникновения очага инфекции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Разъяснять детям, их родителям (законным представителям) и лицам, осуществляющим уход за ребенком, элементы и правила формирования здорового образа жизни с учетом возраста ребенка и группы здоровья</w:t>
            </w:r>
          </w:p>
        </w:tc>
      </w:tr>
      <w:tr w:rsidR="00CD7F5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Нормативные правовые акты, регламентирующие порядок проведения медицинских осмотров несовершеннолетних, в том числе профилактических медицинских осмотров, в связи с занятиями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принципы профилактического наблюдения за детьми с учетом возраста ребенка, состояния здоровья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грудного вскармливания и его польза для сохранения здоровья матери и ребенка, состав грудного молока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и состав смесей - заменителей грудного молока, показания и правила применения в зависимости от возраста и состояния ребенка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и порядок введения прикорма в зависимости от возраста и состояния ребенка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принципы рационального сбалансированного питания детей различных возрастных групп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врачей-специалистов для проведения профилактических медицинских осмотров, лабораторных и инструментальных обследований, профилактических прививок при проведении профилактических медицинских осмотров в зависимости от возраста ребенка и состояния его здоровья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Показания к направлению на лабораторное обследование с учетом возраста ребенка, диагноза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Показания к направлению на инструментальное обследование с учетом возраста ребенка, диагноза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Принципы применения специфической и неспецифической профилактики инфекционных заболеваний у детей, национальный календарь профилактических прививок с учетом возраста ребенка и состояния его здоровья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и противопоказания к применению вакцин, возможные реакции и осложнения при применении вакцин</w:t>
            </w:r>
          </w:p>
        </w:tc>
      </w:tr>
      <w:tr w:rsidR="00CD7F59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Критерии распределения детей на группы здоровья с учетом диагноза, результатов функционального обследования, кратности перенесенных заболеваний в течение года, нервно-психического и физического развития</w:t>
            </w:r>
          </w:p>
        </w:tc>
      </w:tr>
      <w:tr w:rsidR="00CD7F59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Критерии распределения детей на группы здоровья для занятия физической культурой в образовательных организациях с учетом диагноза и перенесенного заболевания</w:t>
            </w:r>
          </w:p>
        </w:tc>
      </w:tr>
      <w:tr w:rsidR="00CD7F59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Лечебно-оздоровительные мероприятия среди детей с учетом группы здоровья, возраста ребенка, диагноза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Принципы диспансерного наблюдения длительно и часто болеющих детей и детей с хроническими заболеваниями, детей-инвалидов с учетом возраста ребенка, диагноза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</w:tr>
      <w:tr w:rsidR="00CD7F59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проведения санитарно-противоэпидемических (профилактических) мероприятий в случае возникновения очага инфекции</w:t>
            </w:r>
          </w:p>
        </w:tc>
      </w:tr>
      <w:tr w:rsidR="00CD7F59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Формы и методы санитарно-просветительной работы среди детей, их родителей (законных представителей), лиц, осуществляющих уход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ребенком, по формированию элементов здорового образа жизни с учетом возраста ребенка и группы здоровья</w:t>
            </w:r>
          </w:p>
        </w:tc>
      </w:tr>
      <w:tr w:rsidR="00CD7F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3.1.5. Трудовая функция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10"/>
        <w:gridCol w:w="794"/>
        <w:gridCol w:w="1644"/>
        <w:gridCol w:w="397"/>
      </w:tblGrid>
      <w:tr w:rsidR="00CD7F59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медицинского персонала и ведение медицинской документации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A/05.7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7F59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F59">
        <w:tc>
          <w:tcPr>
            <w:tcW w:w="2268" w:type="dxa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7F5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согласия родителей (законных представителей) и детей старше 15 лет на обработку персональных данных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информированного добровольного согласия родителей (законных представителей) и детей старше 15 лет на проведение обследования, лечение и иммунопрофилактику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плана и отчета о работе врача-педиатра участкового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анализа показателей заболеваемости, инвалидности и смертности для характеристики здоровья прикрепленного контингента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статистических показателей, характеризующих деятельность врача-педиатра участкового, по требованию руководства медицинской организации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медицинской документации, в том числе в электронном виде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экспертизы временной нетрудоспособности и оформление документации, оформление документации при направлении ребенка на медико-социальную экспертизу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выполнения должностных обязанностей медицинской сестрой участковой на педиатрическом участке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пределах своей компетенции внутреннего контроля качества и безопасности медицинской деятельности</w:t>
            </w:r>
          </w:p>
        </w:tc>
      </w:tr>
      <w:tr w:rsidR="00CD7F5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Получать согласие родителей (законных представителей) и детей старше 15 лет на обработку персональных данных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Получать добровольное информированное согласие родителей (законных представителей) и детей старше 15 лет на проведение обследования, лечение и иммунопрофилактику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Составить план работы и отчет о работе врача-педиатра участкового в соответствии с установленными требованиями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Пользоваться методами и средствами наглядного представления результатов деятельности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анализ медико-статистических показателей заболеваемости, инвалидности и смертности для оценки здоровья детского населения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Заполнять медицинскую документацию, в том числе в электронном виде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Оформлять документы при направлении детей на госпитализацию, на санаторно-курортное лечение, на медико-социальную экспертизу, на посещение образовательных организаций, при временной утрате трудоспособности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Работать в информационных системах и информационно-коммуникативной сети "Интернет"</w:t>
            </w:r>
          </w:p>
        </w:tc>
      </w:tr>
      <w:tr w:rsidR="00CD7F5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получения согласия родителей (законных представителей) и детей старше 15 лет на обработку персональных данных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получения добровольного информированного согласия родителей (законных представителей) и детей старше 15 лет на проведение обследования, лечение и иммунопрофилактику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Законодательство Российской Федерации в сфере охраны здоровья и нормативные правовые акты, определяющие деятельность медицинских работников и медицинских организаций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Медико-статистические показатели заболеваемости, инвалидности и смертности, характеризующие состояние здоровья прикрепленного контингента, порядок их вычисления и оценки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оформления в медицинских организациях, оказывающих медицинскую помощь детям амбулаторно, медицинской документации, в том числе в электронном виде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оформления и выдачи документов при направлении детей на госпитализацию, на санаторно-курортное лечение, на медико-социальную экспертизу, на посещение образовательных организаций, при временной утрате трудоспособности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контроля выполнения должностных обязанностей медицинской сестрой участковой на педиатрическом участке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организации медицинской помощи детям в медицинских организациях</w:t>
            </w:r>
          </w:p>
        </w:tc>
      </w:tr>
      <w:tr w:rsidR="00CD7F5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работы в информационных системах и информационно-коммуникативной сети "Интернет"</w:t>
            </w:r>
          </w:p>
        </w:tc>
      </w:tr>
      <w:tr w:rsidR="00CD7F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Сведения об организациях - разработчиках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профессионального стандарта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Ответственная организация-разработчик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CD7F5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Общественная организация "Союз педиатров России", город Москва</w:t>
            </w:r>
          </w:p>
        </w:tc>
      </w:tr>
      <w:tr w:rsidR="00CD7F5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исполкома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 Александр Александрович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Наименования организаций-разработчиков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CD7F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CD7F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Федеральное государственное автономное учреждение "Национальный научно-практический центр здоровья детей" Министерства здравоохранения Российской Федерации, город Москва</w:t>
            </w:r>
          </w:p>
        </w:tc>
      </w:tr>
      <w:tr w:rsidR="00CD7F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"Российский национальный исследовательский медицинский университет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имени Н.И. Пирогова" Министерства здравоохранения Российской Федерации, город Москва</w:t>
            </w:r>
          </w:p>
        </w:tc>
      </w:tr>
      <w:tr w:rsidR="00CD7F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9" w:rsidRDefault="00CD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Федерации, город Москва</w:t>
            </w:r>
          </w:p>
        </w:tc>
      </w:tr>
    </w:tbl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98"/>
      <w:bookmarkEnd w:id="2"/>
      <w:r>
        <w:rPr>
          <w:rFonts w:ascii="Arial" w:hAnsi="Arial" w:cs="Arial"/>
          <w:sz w:val="20"/>
          <w:szCs w:val="20"/>
        </w:rPr>
        <w:t>&lt;1&gt; Общероссийский классификатор занятий.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99"/>
      <w:bookmarkEnd w:id="3"/>
      <w:r>
        <w:rPr>
          <w:rFonts w:ascii="Arial" w:hAnsi="Arial" w:cs="Arial"/>
          <w:sz w:val="20"/>
          <w:szCs w:val="20"/>
        </w:rPr>
        <w:t>&lt;2&gt; Общероссийский классификатор видов экономической деятельности.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00"/>
      <w:bookmarkEnd w:id="4"/>
      <w:r>
        <w:rPr>
          <w:rFonts w:ascii="Arial" w:hAnsi="Arial" w:cs="Arial"/>
          <w:sz w:val="20"/>
          <w:szCs w:val="20"/>
        </w:rPr>
        <w:t>&lt;3&gt; Федеральный закон от 21 ноября 2011 г. N 323-ФЗ "Об основах охраны здоровья граждан в Российской Федерации" статья 32, пункт 2 (Собрание законодательства Российской Федерации, 2011, N 48, ст. 6724); Порядок оказания педиатрической помощи, утвержденный приказом Министерства здравоохранения и социального развития Российской Федерации от 16 апреля 2012 г. N 366н (зарегистрирован Министерством юстиции Российской Федерации 29 мая 2012 г., регистрационный N 24361).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01"/>
      <w:bookmarkEnd w:id="5"/>
      <w:r>
        <w:rPr>
          <w:rFonts w:ascii="Arial" w:hAnsi="Arial" w:cs="Arial"/>
          <w:sz w:val="20"/>
          <w:szCs w:val="20"/>
        </w:rPr>
        <w:t>&lt;4&gt; Приказ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г. N 420н (зарегистрирован Министерством юстиции Российской Федерации 14 августа 2014 г., регистрационный N 33591).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502"/>
      <w:bookmarkEnd w:id="6"/>
      <w:r>
        <w:rPr>
          <w:rFonts w:ascii="Arial" w:hAnsi="Arial" w:cs="Arial"/>
          <w:sz w:val="20"/>
          <w:szCs w:val="20"/>
        </w:rPr>
        <w:t>&lt;5&gt; Приказ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г. N 420н (зарегистрирован Министерством юстиции Российской Федерации 14 августа 2014 г., регистрационный N 33591).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503"/>
      <w:bookmarkEnd w:id="7"/>
      <w:r>
        <w:rPr>
          <w:rFonts w:ascii="Arial" w:hAnsi="Arial" w:cs="Arial"/>
          <w:sz w:val="20"/>
          <w:szCs w:val="20"/>
        </w:rPr>
        <w:t>&lt;6&gt; Приказ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 27918) с изменениями, внесенными приказами Министерства здравоохранения Российской Федерации от 31 июля 2013 г. N 515н (зарегистрирован Министерством юстиции Российской Федерации 30 августа 2013 г., регистрационный N 29853), от 23 октября 2014 г. N 658н (зарегистрирован Министерством юстиции Российской Федерации 17 ноября 2014 г., регистрационный N 34729) и от 10 февраля 2016 г. N 82н (зарегистрирован Министерством юстиции Российской Федерации 11 марта 2016 г., регистрационный N 41389).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504"/>
      <w:bookmarkEnd w:id="8"/>
      <w:r>
        <w:rPr>
          <w:rFonts w:ascii="Arial" w:hAnsi="Arial" w:cs="Arial"/>
          <w:sz w:val="20"/>
          <w:szCs w:val="20"/>
        </w:rPr>
        <w:t>&lt;7&gt; Приказ Министерства здравоохранения и социального 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22111), с изменениями, внесенными приказами Минздрава России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505"/>
      <w:bookmarkEnd w:id="9"/>
      <w:r>
        <w:rPr>
          <w:rFonts w:ascii="Arial" w:hAnsi="Arial" w:cs="Arial"/>
          <w:sz w:val="20"/>
          <w:szCs w:val="20"/>
        </w:rPr>
        <w:t>&lt;8&gt; Трудовой кодекс Российской Федерации, ст. 351.1 (Собрание законодательства Российской Федерации, 2002, N 1, ст. 3; 2010, N 52, ст. 7002; 2012, N 14, ст. 1553; 2015, N 29, ст. 4363).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506"/>
      <w:bookmarkEnd w:id="10"/>
      <w:r>
        <w:rPr>
          <w:rFonts w:ascii="Arial" w:hAnsi="Arial" w:cs="Arial"/>
          <w:sz w:val="20"/>
          <w:szCs w:val="20"/>
        </w:rPr>
        <w:t>&lt;9&gt; Статья 71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3477).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507"/>
      <w:bookmarkEnd w:id="11"/>
      <w:r>
        <w:rPr>
          <w:rFonts w:ascii="Arial" w:hAnsi="Arial" w:cs="Arial"/>
          <w:sz w:val="20"/>
          <w:szCs w:val="20"/>
        </w:rPr>
        <w:t>&lt;10&gt; Единый квалификационный справочник должностей руководителей, специалистов и других служащих.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508"/>
      <w:bookmarkEnd w:id="12"/>
      <w:r>
        <w:rPr>
          <w:rFonts w:ascii="Arial" w:hAnsi="Arial" w:cs="Arial"/>
          <w:sz w:val="20"/>
          <w:szCs w:val="20"/>
        </w:rPr>
        <w:t>&lt;11&gt; Общероссийский классификатор профессий рабочих, должностей служащих и тарифных разрядов.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509"/>
      <w:bookmarkEnd w:id="13"/>
      <w:r>
        <w:rPr>
          <w:rFonts w:ascii="Arial" w:hAnsi="Arial" w:cs="Arial"/>
          <w:sz w:val="20"/>
          <w:szCs w:val="20"/>
        </w:rPr>
        <w:t>&lt;12&gt; Общероссийский классификатор специальностей по образованию.</w:t>
      </w: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F59" w:rsidRDefault="00CD7F59" w:rsidP="00CD7F5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5510E" w:rsidRDefault="00F5510E"/>
    <w:sectPr w:rsidR="00F5510E" w:rsidSect="00CD7F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D7" w:rsidRDefault="00184DD7" w:rsidP="00CF6AF0">
      <w:pPr>
        <w:spacing w:after="0" w:line="240" w:lineRule="auto"/>
      </w:pPr>
      <w:r>
        <w:separator/>
      </w:r>
    </w:p>
  </w:endnote>
  <w:endnote w:type="continuationSeparator" w:id="0">
    <w:p w:rsidR="00184DD7" w:rsidRDefault="00184DD7" w:rsidP="00CF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F0" w:rsidRDefault="00CF6A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F0" w:rsidRDefault="00CF6A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F0" w:rsidRDefault="00CF6A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D7" w:rsidRDefault="00184DD7" w:rsidP="00CF6AF0">
      <w:pPr>
        <w:spacing w:after="0" w:line="240" w:lineRule="auto"/>
      </w:pPr>
      <w:r>
        <w:separator/>
      </w:r>
    </w:p>
  </w:footnote>
  <w:footnote w:type="continuationSeparator" w:id="0">
    <w:p w:rsidR="00184DD7" w:rsidRDefault="00184DD7" w:rsidP="00CF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F0" w:rsidRDefault="00CF6A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F0" w:rsidRDefault="00CF6A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F0" w:rsidRDefault="00CF6A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59"/>
    <w:rsid w:val="0013629A"/>
    <w:rsid w:val="00184DD7"/>
    <w:rsid w:val="00240C6B"/>
    <w:rsid w:val="00310A70"/>
    <w:rsid w:val="0031494E"/>
    <w:rsid w:val="00785802"/>
    <w:rsid w:val="00873D9B"/>
    <w:rsid w:val="0092561B"/>
    <w:rsid w:val="00BC5B9A"/>
    <w:rsid w:val="00CD7F59"/>
    <w:rsid w:val="00CF6AF0"/>
    <w:rsid w:val="00D25EDC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AF0"/>
  </w:style>
  <w:style w:type="paragraph" w:styleId="a5">
    <w:name w:val="footer"/>
    <w:basedOn w:val="a"/>
    <w:link w:val="a6"/>
    <w:uiPriority w:val="99"/>
    <w:unhideWhenUsed/>
    <w:rsid w:val="00CF6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6335</Words>
  <Characters>36116</Characters>
  <Application>Microsoft Office Word</Application>
  <DocSecurity>0</DocSecurity>
  <Lines>300</Lines>
  <Paragraphs>84</Paragraphs>
  <ScaleCrop>false</ScaleCrop>
  <Company/>
  <LinksUpToDate>false</LinksUpToDate>
  <CharactersWithSpaces>42367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2017-05-10T05:28:00Z</dcterms:created>
  <dcterms:modified xsi:type="dcterms:W3CDTF">2017-05-10T05:28:00Z</dcterms:modified>
</cp:coreProperties>
</file>