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A04" w:rsidRPr="000B7A04" w:rsidRDefault="000B7A04">
      <w:bookmarkStart w:id="0" w:name="_GoBack"/>
      <w:bookmarkEnd w:id="0"/>
    </w:p>
    <w:p w:rsidR="000B7A04" w:rsidRPr="000B7A04" w:rsidRDefault="000B7A04" w:rsidP="000B7A04">
      <w:pPr>
        <w:autoSpaceDE w:val="0"/>
        <w:autoSpaceDN w:val="0"/>
        <w:adjustRightInd w:val="0"/>
        <w:spacing w:after="0" w:line="240" w:lineRule="auto"/>
        <w:outlineLvl w:val="0"/>
        <w:rPr>
          <w:rFonts w:ascii="Arial" w:hAnsi="Arial" w:cs="Arial"/>
          <w:sz w:val="20"/>
          <w:szCs w:val="20"/>
        </w:rPr>
      </w:pPr>
      <w:r w:rsidRPr="000B7A04">
        <w:rPr>
          <w:rFonts w:ascii="Arial" w:hAnsi="Arial" w:cs="Arial"/>
          <w:sz w:val="20"/>
          <w:szCs w:val="20"/>
        </w:rPr>
        <w:t>Зарегистрировано в Минюсте России 3 марта 2011 г. N 19998</w:t>
      </w:r>
    </w:p>
    <w:p w:rsidR="000B7A04" w:rsidRPr="000B7A04" w:rsidRDefault="000B7A04" w:rsidP="000B7A04">
      <w:pPr>
        <w:pBdr>
          <w:top w:val="single" w:sz="6" w:space="0" w:color="auto"/>
        </w:pBdr>
        <w:autoSpaceDE w:val="0"/>
        <w:autoSpaceDN w:val="0"/>
        <w:adjustRightInd w:val="0"/>
        <w:spacing w:before="100" w:after="100" w:line="240" w:lineRule="auto"/>
        <w:jc w:val="both"/>
        <w:rPr>
          <w:rFonts w:ascii="Arial" w:hAnsi="Arial" w:cs="Arial"/>
          <w:sz w:val="2"/>
          <w:szCs w:val="2"/>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r w:rsidRPr="000B7A04">
        <w:rPr>
          <w:rFonts w:ascii="Arial" w:hAnsi="Arial" w:cs="Arial"/>
          <w:b/>
          <w:bCs/>
          <w:sz w:val="20"/>
          <w:szCs w:val="20"/>
        </w:rPr>
        <w:t>МИНИСТЕРСТВО ЗДРАВООХРАНЕНИЯ И СОЦИАЛЬНОГО РАЗВИТИЯ</w:t>
      </w: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r w:rsidRPr="000B7A04">
        <w:rPr>
          <w:rFonts w:ascii="Arial" w:hAnsi="Arial" w:cs="Arial"/>
          <w:b/>
          <w:bCs/>
          <w:sz w:val="20"/>
          <w:szCs w:val="20"/>
        </w:rPr>
        <w:t>РОССИЙСКОЙ ФЕДЕРАЦИИ</w:t>
      </w: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r w:rsidRPr="000B7A04">
        <w:rPr>
          <w:rFonts w:ascii="Arial" w:hAnsi="Arial" w:cs="Arial"/>
          <w:b/>
          <w:bCs/>
          <w:sz w:val="20"/>
          <w:szCs w:val="20"/>
        </w:rPr>
        <w:t>ПРИКАЗ</w:t>
      </w: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r w:rsidRPr="000B7A04">
        <w:rPr>
          <w:rFonts w:ascii="Arial" w:hAnsi="Arial" w:cs="Arial"/>
          <w:b/>
          <w:bCs/>
          <w:sz w:val="20"/>
          <w:szCs w:val="20"/>
        </w:rPr>
        <w:t>от 28 февраля 2011 г. N 158н</w:t>
      </w: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r w:rsidRPr="000B7A04">
        <w:rPr>
          <w:rFonts w:ascii="Arial" w:hAnsi="Arial" w:cs="Arial"/>
          <w:b/>
          <w:bCs/>
          <w:sz w:val="20"/>
          <w:szCs w:val="20"/>
        </w:rPr>
        <w:t>ОБ УТВЕРЖДЕНИИ ПРАВИЛ</w:t>
      </w: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r w:rsidRPr="000B7A04">
        <w:rPr>
          <w:rFonts w:ascii="Arial" w:hAnsi="Arial" w:cs="Arial"/>
          <w:b/>
          <w:bCs/>
          <w:sz w:val="20"/>
          <w:szCs w:val="20"/>
        </w:rPr>
        <w:t>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соответствии с Постановлением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Утвердить Правила обязательного медицинского страхования согласно приложению.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Министр</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Т.А.ГОЛИКОВА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right"/>
        <w:outlineLvl w:val="0"/>
        <w:rPr>
          <w:rFonts w:ascii="Arial" w:hAnsi="Arial" w:cs="Arial"/>
          <w:sz w:val="20"/>
          <w:szCs w:val="20"/>
        </w:rPr>
      </w:pPr>
      <w:r w:rsidRPr="000B7A04">
        <w:rPr>
          <w:rFonts w:ascii="Arial" w:hAnsi="Arial" w:cs="Arial"/>
          <w:sz w:val="20"/>
          <w:szCs w:val="20"/>
        </w:rPr>
        <w:t>Приложение</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к Приказу Министерства здравоохранения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и социального развития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Российской Федерации</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от 28 февраля 2011 г. N 158н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bookmarkStart w:id="1" w:name="Par29"/>
      <w:bookmarkEnd w:id="1"/>
      <w:r w:rsidRPr="000B7A04">
        <w:rPr>
          <w:rFonts w:ascii="Arial" w:hAnsi="Arial" w:cs="Arial"/>
          <w:b/>
          <w:bCs/>
          <w:sz w:val="20"/>
          <w:szCs w:val="20"/>
        </w:rPr>
        <w:t>ПРАВИЛА</w:t>
      </w:r>
    </w:p>
    <w:p w:rsidR="000B7A04" w:rsidRPr="000B7A04" w:rsidRDefault="000B7A04" w:rsidP="000B7A04">
      <w:pPr>
        <w:autoSpaceDE w:val="0"/>
        <w:autoSpaceDN w:val="0"/>
        <w:adjustRightInd w:val="0"/>
        <w:spacing w:after="0" w:line="240" w:lineRule="auto"/>
        <w:jc w:val="center"/>
        <w:rPr>
          <w:rFonts w:ascii="Arial" w:hAnsi="Arial" w:cs="Arial"/>
          <w:b/>
          <w:bCs/>
          <w:sz w:val="20"/>
          <w:szCs w:val="20"/>
        </w:rPr>
      </w:pPr>
      <w:r w:rsidRPr="000B7A04">
        <w:rPr>
          <w:rFonts w:ascii="Arial" w:hAnsi="Arial" w:cs="Arial"/>
          <w:b/>
          <w:bCs/>
          <w:sz w:val="20"/>
          <w:szCs w:val="20"/>
        </w:rPr>
        <w:t>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I. Общие положения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закона от 29 ноября 2010 г. N 326 "Об обязательном медицинском страховании в Российской Федерации" &lt;*&gt; (далее - Федеральный закон).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Собрание законодательства Российской Федерации, 2010, N 49, ст. 6422; 2011, N 25, ст. 3529; N 49, ст. 7047, ст. 7057; 2012, N 31, ст. 4322; N 49, ст. 6758).</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xml:space="preserve">2. Правила устанавливают порядок подачи заявления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w:t>
      </w:r>
      <w:r w:rsidRPr="000B7A04">
        <w:rPr>
          <w:rFonts w:ascii="Arial" w:hAnsi="Arial" w:cs="Arial"/>
          <w:sz w:val="20"/>
          <w:szCs w:val="20"/>
        </w:rPr>
        <w:lastRenderedPageBreak/>
        <w:t>обязательного медицинского страхования согласно приложению N 1 к настоящим Правилам; порядок информационного сопровождения застрахованных лиц при организации оказания им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II. Порядок подачи заявления о выборе (замене) страховой</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медицинской организации застрахованным лицом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В соответствии с частью 1 статьи 16 Федерального закона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Далее - территориальный фонд.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4 статьи 16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Сноска исключена. - Приказ Минздрава России от 27.10.2016 N 803н.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заявлением о выборе (замене) страховой медицинской организации, которое содержит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о застрахованном по обязательному медицинскому страхованию в соответствии с Федеральным законом лице: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место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гражданство;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место жительства;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место регистрации;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регистрации;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контактная информация;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категория застрахованного лица в соответствии со статьей 10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о представителе застрахованного лица (в том числе законном представителе):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отношение к застрахованному лицу;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контактная информация;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Выдача изготовленной универсальной электронной карты осуществляется в уполномоченной организации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пунктом 34 настоящих Правил, не выдается.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 w:name="Par79"/>
      <w:bookmarkEnd w:id="2"/>
      <w:r w:rsidRPr="000B7A04">
        <w:rPr>
          <w:rFonts w:ascii="Arial" w:hAnsi="Arial" w:cs="Arial"/>
          <w:sz w:val="20"/>
          <w:szCs w:val="20"/>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 w:name="Par80"/>
      <w:bookmarkEnd w:id="3"/>
      <w:r w:rsidRPr="000B7A04">
        <w:rPr>
          <w:rFonts w:ascii="Arial" w:hAnsi="Arial" w:cs="Arial"/>
          <w:sz w:val="20"/>
          <w:szCs w:val="20"/>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4" w:name="Par81"/>
      <w:bookmarkEnd w:id="4"/>
      <w:r w:rsidRPr="000B7A04">
        <w:rPr>
          <w:rFonts w:ascii="Arial" w:hAnsi="Arial" w:cs="Arial"/>
          <w:sz w:val="20"/>
          <w:szCs w:val="20"/>
        </w:rPr>
        <w:t>9. К заявлению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для детей после государственной регистрации рождения и до четырнадцати лет, являющихся гражданами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свидетельство о рождении;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документ, удостоверяющий личность законного представителя ребенка;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для граждан Российской Федерации в возрасте четырнадцати лет и старше: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5" w:name="Par89"/>
      <w:bookmarkEnd w:id="5"/>
      <w:r w:rsidRPr="000B7A04">
        <w:rPr>
          <w:rFonts w:ascii="Arial" w:hAnsi="Arial" w:cs="Arial"/>
          <w:sz w:val="20"/>
          <w:szCs w:val="20"/>
        </w:rPr>
        <w:t>3) для лиц, имеющих право на медицинскую помощь в соответствии с Федеральным законом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Федеральный закон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Приказ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для иностранных граждан, постоянно проживающих в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вид на жительство;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для лиц без гражданства, постоянно проживающих в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вид на жительство;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для иностранных граждан, временно проживающих в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для лиц без гражданства, временно проживающих в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Федеральный закон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для представителя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документ, удостоверяющий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доверенность на регистрацию в качестве застрахованного лица в выбранной страховой медицинской организации, оформленной в соответствии со статьей 185 части первой Гражданского кодекса Российской Федерации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Федеральный закон от 30 февраля 1994 г. N 51-ФЗ (Собрание законодательства Российской Федерации, 1994, N 32, ст. 3301; 2010, N 31, ст. 4163).</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 для законного представителя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документ, удостоверяющий личность, и (или) документ, подтверждающий полномочия законного представителя;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исключен. - Приказ Минздрава России от 20.11.2013 N 859ан;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Со слов гражданина или по имеющимся документам.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сведения о ходатайствующей организации (наименование, контактная информация, фамилия, имя, отчество (при наличии) представителя, печать);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наименование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6" w:name="Par129"/>
      <w:bookmarkEnd w:id="6"/>
      <w:r w:rsidRPr="000B7A04">
        <w:rPr>
          <w:rFonts w:ascii="Arial" w:hAnsi="Arial" w:cs="Arial"/>
          <w:sz w:val="20"/>
          <w:szCs w:val="20"/>
        </w:rPr>
        <w:t>9.1.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9.2. Для выбора или замены страховой медицинской организации иностранный гражданин, указанный в пункте 9.1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заявлением о выборе (замене) страховой медицинской организации, которое должно содержать следующие сведения о застрахованном лице: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&lt;1&gt; Часть 5 статьи 16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место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гражданство;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реквизиты трудового договора, заключенного с трудящимся государства - члена ЕАЭС, в том числе дата его подписания и срок действия;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о месте пребывания с указанием срока пребывания;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контактная информация;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9.3. К заявлению о выборе (замене) страховой медицинской организации иностранные граждане, указанные в пункте 9.1 Правил, представляют следующие документы или их заверенные копии, необходимые для регистрации в качестве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для временно пребывающих в Российской Федерации трудящихся государств - членов ЕАЭС: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трудовой договор трудящегося государства - члена ЕАЭС;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для членов коллегии Комиссии, должностных лиц и сотрудников органов ЕАЭС, находящихся на территории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документ, подтверждающий отношение лица к категории должностных лиц, сотрудников органов ЕАЭС.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На основании заявления о выборе (замене) страховой медицинской организации и прилагаемых согласно пункту 9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 В соответствии с пунктом 2 части 2 статьи 16 Федерального закона застрахованное лицо лично или через своего представителя подает заявление о выборе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Далее - договор о финансовом обеспечении.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6 статьи 16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 Страховые медицинские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обеспечивают выдачу застрахованному лицу полиса в порядке, установленном статьей 46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предоставляют застрахованному лицу информацию о его правах и обязанностях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7 статьи 16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 Замену страховой медицинской организации, в которой ранее был застрахован гражданин, застрахованное лицо, в соответствии с пунктом 3 части 1 статьи 16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16. В соответствии с пунктом 4 части 2 статьи 16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15 статьи 38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 После прекращения действия договора о финансовом 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См. части 2 и 5 статьи 16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bookmarkStart w:id="7" w:name="Par182"/>
      <w:bookmarkEnd w:id="7"/>
      <w:r w:rsidRPr="000B7A04">
        <w:rPr>
          <w:rFonts w:ascii="Arial" w:hAnsi="Arial" w:cs="Arial"/>
          <w:sz w:val="20"/>
          <w:szCs w:val="20"/>
        </w:rPr>
        <w:t>III. Единые требования к полису обязательного</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 На территории Российской Федерации действуют полисы единого образца.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Собрание законодательства Российской Федерации, 2010, N 31, ст. 4179.</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22. К бланку бумажного и электронного полиса предъявляются общие требования: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бланки бумажного и электронного полиса учитываются как бланки строгой отчетности;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бланки бумажного и электронного полиса имеют лицевую и оборотную сторону;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23. К бумажному полису предъявляются следующие требования: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бумажный полис представляет собой лист формата A5;</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лицевая сторона бумажного полиса заверяется подписью застрахованного лица и содержит следующие сведения и персональные данные о нем: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срок действия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на лицевой стороне бумажного полиса размещается двумерный штрих-код, содержащий следующие сведения о застрахованном лице: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место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срок действия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наименование, адрес (фактический) и телефон страховой медицинской организации, выбранной застрахованным лицом;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регистрации застрахованного лица в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24. К визуальным сведениям электронного полиса предъявляются следующие требования: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лицевая сторона содержит: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оборотная сторона содержит следующие сведения и персональные данные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срок действия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подпись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фотография застрахованного лица (для застрахованных лиц в возрасте четырнадцати лет и старше).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25. Электронный полис обеспечивает возможность размещения двух электронных приложений: страхового и медицинского.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26. К электронному страховому приложению предъявляются следующие требования: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наличие неизменяемых данных: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место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срок действия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состав изменяемых (дополняемых) данных: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код субъекта Российской Федерации, на территории которого застрахован гражданин, по Общероссийскому классификатору объектов административно-территориального деления (далее - ОКАТО);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регистрации застрахованного лица в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IV. Порядок выдачи полиса обязательного</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медицинского страхования либо временного свидетельства</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застрахованному лицу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30. В соответствии с частью 2 статьи 51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31. Гражданам Российской Федерации полис выдается без ограничения срока действия.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8" w:name="Par255"/>
      <w:bookmarkEnd w:id="8"/>
      <w:r w:rsidRPr="000B7A04">
        <w:rPr>
          <w:rFonts w:ascii="Arial" w:hAnsi="Arial" w:cs="Arial"/>
          <w:sz w:val="20"/>
          <w:szCs w:val="20"/>
        </w:rPr>
        <w:t>34. В день подачи заявления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35.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наименование страховой медицинской организации с указанием адреса и контактного телефона;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фамилию, имя, отчество (при наличии)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дату рождения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место рождения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пол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сведения о документе, удостоверяющем личность застрахованного лица, с указанием вида, серии, номера, кем выдан и даты выдачи;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номер и дату выдачи временного свидетельства;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срок действия временного свидетельства;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 подпись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37. Временное свидетельство действительно до момента получения полиса, но не более тридцати рабочих дней с даты его выдачи.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38.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заявления о выборе (замене) страховой медицинской организации уведомляет застрахованное лицо об отказе в выдаче ему полиса с указанием мотивов отказа.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45. Общий срок с момента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46. Перечень сведений, включаемых в заявку, должен соответствовать единым требованиям к полису, предусмотренным главой III настоящих Правил.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9" w:name="Par284"/>
      <w:bookmarkEnd w:id="9"/>
      <w:r w:rsidRPr="000B7A04">
        <w:rPr>
          <w:rFonts w:ascii="Arial" w:hAnsi="Arial" w:cs="Arial"/>
          <w:sz w:val="20"/>
          <w:szCs w:val="20"/>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Пункт 3 статьи 2 части 16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0" w:name="Par288"/>
      <w:bookmarkEnd w:id="10"/>
      <w:r w:rsidRPr="000B7A04">
        <w:rPr>
          <w:rFonts w:ascii="Arial" w:hAnsi="Arial" w:cs="Arial"/>
          <w:sz w:val="20"/>
          <w:szCs w:val="20"/>
        </w:rPr>
        <w:t>53. Переоформление полиса осуществляется также в случаях: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изменения даты рождения, места рождения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установления неточности или ошибочности сведений, содержащихся в полисе.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54.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55. Выдача дубликата полиса осуществляется по заявлению застрахованного лица о выдаче дубликата полиса, в случаях: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утери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56. Заявления о выдаче дубликата полиса или переоформлении полиса содержит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о застрахованном по обязательному медицинскому страхованию в соответствии с Федеральным законом лице: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место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гражданство;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место жительства;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место регистрации;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регистрации;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контактная информация;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категория застрахованного лица в соответствии со статьей 10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о представителе застрахованного лица (в том числе законном представителе):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отношение к застрахованному лицу;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контактная информация;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наименование страховой медицинской организации, выбранной застрахованным лицом;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о полисе (бумажный, электронный, электронный в составе универсальной электронной карты гражданина).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57. Заявления о переоформлении полиса и выдаче дубликата полиса оформляются в порядке, предусмотренном пунктами 7, 8 настоящих Правил.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58. Принятое заявление заверяется подписью представителя страховой медицинской организации и печатью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59. В случаях смерти застрахованного лица, получения нового полиса в случаях, предусмотренных пунктами 52, 53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Страховые медицинские организации могут организовать выдачу полисов в месте нахождения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63. В случае чрезвычайных ситуаций страховая медицинская организация организует мобильные пункты выдачи полисов.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67. Бланки временных свидетельств учитываются как бланки строгой отчетности.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или невостребованными.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V. Порядок ведения реестра страховых</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медицинских организаций, осуществляющих деятельность</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приложению N 2 к настоящим Правилам.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пунктом 9 части 8 статьи 33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1" w:name="Par344"/>
      <w:bookmarkEnd w:id="11"/>
      <w:r w:rsidRPr="000B7A04">
        <w:rPr>
          <w:rFonts w:ascii="Arial" w:hAnsi="Arial" w:cs="Arial"/>
          <w:sz w:val="20"/>
          <w:szCs w:val="20"/>
        </w:rPr>
        <w:t>72. Реестр страховых медицинских организаций содержит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код субъекта Российской Федерации по ОКАТО, где расположена страховая медицинская организация;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2" w:name="Par346"/>
      <w:bookmarkEnd w:id="12"/>
      <w:r w:rsidRPr="000B7A04">
        <w:rPr>
          <w:rFonts w:ascii="Arial" w:hAnsi="Arial" w:cs="Arial"/>
          <w:sz w:val="20"/>
          <w:szCs w:val="20"/>
        </w:rPr>
        <w:t>2) код страховой медицинской организации в кодировке единого реестра страховых медицинских организаций (далее - реестровый номер);</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3" w:name="Par347"/>
      <w:bookmarkEnd w:id="13"/>
      <w:r w:rsidRPr="000B7A04">
        <w:rPr>
          <w:rFonts w:ascii="Arial" w:hAnsi="Arial" w:cs="Arial"/>
          <w:sz w:val="20"/>
          <w:szCs w:val="20"/>
        </w:rPr>
        <w:t>3) код причины постановки на учет (далее - КПП);</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4" w:name="Par348"/>
      <w:bookmarkEnd w:id="14"/>
      <w:r w:rsidRPr="000B7A04">
        <w:rPr>
          <w:rFonts w:ascii="Arial" w:hAnsi="Arial" w:cs="Arial"/>
          <w:sz w:val="20"/>
          <w:szCs w:val="20"/>
        </w:rPr>
        <w:t>4) идентификационный номер налогоплательщика (далее - ИНН);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5" w:name="Par349"/>
      <w:bookmarkEnd w:id="15"/>
      <w:r w:rsidRPr="000B7A04">
        <w:rPr>
          <w:rFonts w:ascii="Arial" w:hAnsi="Arial" w:cs="Arial"/>
          <w:sz w:val="20"/>
          <w:szCs w:val="20"/>
        </w:rPr>
        <w:t>5) полное и краткое наименование страховой медицинской организации (филиала) в соответствии с ЕГРЮЛ;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организационно-правовая форма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головная организация (1), обособленное подразделение (филиал) (2);</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6" w:name="Par352"/>
      <w:bookmarkEnd w:id="16"/>
      <w:r w:rsidRPr="000B7A04">
        <w:rPr>
          <w:rFonts w:ascii="Arial" w:hAnsi="Arial" w:cs="Arial"/>
          <w:sz w:val="20"/>
          <w:szCs w:val="20"/>
        </w:rPr>
        <w:t>8) адрес (место) нахождения страховой медицинской организации, юридический адрес;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7" w:name="Par353"/>
      <w:bookmarkEnd w:id="17"/>
      <w:r w:rsidRPr="000B7A04">
        <w:rPr>
          <w:rFonts w:ascii="Arial" w:hAnsi="Arial" w:cs="Arial"/>
          <w:sz w:val="20"/>
          <w:szCs w:val="20"/>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8" w:name="Par354"/>
      <w:bookmarkEnd w:id="18"/>
      <w:r w:rsidRPr="000B7A04">
        <w:rPr>
          <w:rFonts w:ascii="Arial" w:hAnsi="Arial" w:cs="Arial"/>
          <w:sz w:val="20"/>
          <w:szCs w:val="20"/>
        </w:rPr>
        <w:t>10) фамилия, имя, отчество (при наличии), телефон и факс руководителя, адрес электронной почты;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19" w:name="Par355"/>
      <w:bookmarkEnd w:id="19"/>
      <w:r w:rsidRPr="000B7A04">
        <w:rPr>
          <w:rFonts w:ascii="Arial" w:hAnsi="Arial" w:cs="Arial"/>
          <w:sz w:val="20"/>
          <w:szCs w:val="20"/>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0" w:name="Par356"/>
      <w:bookmarkEnd w:id="20"/>
      <w:r w:rsidRPr="000B7A04">
        <w:rPr>
          <w:rFonts w:ascii="Arial" w:hAnsi="Arial" w:cs="Arial"/>
          <w:sz w:val="20"/>
          <w:szCs w:val="20"/>
        </w:rPr>
        <w:t>12) сведения о лицензии (номер, дата выдачи и окончания срока действия);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1" w:name="Par357"/>
      <w:bookmarkEnd w:id="21"/>
      <w:r w:rsidRPr="000B7A04">
        <w:rPr>
          <w:rFonts w:ascii="Arial" w:hAnsi="Arial" w:cs="Arial"/>
          <w:sz w:val="20"/>
          <w:szCs w:val="20"/>
        </w:rPr>
        <w:t>13) дата включения страховой медицинской организации в реестр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2" w:name="Par358"/>
      <w:bookmarkEnd w:id="22"/>
      <w:r w:rsidRPr="000B7A04">
        <w:rPr>
          <w:rFonts w:ascii="Arial" w:hAnsi="Arial" w:cs="Arial"/>
          <w:sz w:val="20"/>
          <w:szCs w:val="20"/>
        </w:rPr>
        <w:t>14) дата исключения страховой медицинской организации из реестра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 причина исключения страховой медицинской организации из реестра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3" w:name="Par361"/>
      <w:bookmarkEnd w:id="23"/>
      <w:r w:rsidRPr="000B7A04">
        <w:rPr>
          <w:rFonts w:ascii="Arial" w:hAnsi="Arial" w:cs="Arial"/>
          <w:sz w:val="20"/>
          <w:szCs w:val="20"/>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Уведомление должно содержать следующую информацию: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полное и краткое наименование страховой медицинской организации в соответствии с ЕГРЮЛ;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полное наименование филиала страховой медицинской организации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адрес (место) нахождения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адрес (место) нахождения филиала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КПП;</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ИНН;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организационно-правовая форма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фамилия, имя, отчество (при наличии), номер телефона, факс руководителя, адрес электронной почты;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 фамилия, имя, отчество (при наличии), номер телефона, факс руководителя филиала, адрес электронной почты;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сведения о лицензии (номер, дата выдачи, дата окончания действия);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численность застрахованных лиц в субъекте Российской Федерации на дату подачи уведомления.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74. Территориальный фонд проверяет представленное страховой медицинской организацией уведомление на наличие сведений, предусмотренных пунктом 73 настоящих Правил.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4" w:name="Par375"/>
      <w:bookmarkEnd w:id="24"/>
      <w:r w:rsidRPr="000B7A04">
        <w:rPr>
          <w:rFonts w:ascii="Arial" w:hAnsi="Arial" w:cs="Arial"/>
          <w:sz w:val="20"/>
          <w:szCs w:val="20"/>
        </w:rPr>
        <w:t>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73 настоящих Правил. При представлении уведомления на бумажном носителе, одновременно представляются копии данных документов.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76. В день получения документов согласно пункту 75 настоящих Правил территориальный фонд осуществляет проверку их на соответствие сведениям, предусмотренным пунктом 73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подпунктами 2, 3, 5, 10, 11, 12 пункта 72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78. При выявлении несоответствия сведений представленным в уведомлении в соответствии с пунктом 72 настоящих Правил документам, страховой медицинской организации предлагается внести уточнения в уведомление с учетом срока, установленного частью 10 статьи 14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79. В случае изменения сведений о страховой медицинской организации, предусмотренных подпунктами 3, 4, 5, 8, 9 пункта 72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частью 10 статьи 14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82. Уведомление о досрочном расторжении договора о финансовом обеспечении в соответствии с частью 15 статьи 38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частью 10 статьи 14 Федерального закона дату при непредставлении страховой медицинской организацией документов в срок.</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84.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подпунктам 2, 3, 5, 10, 11, 12, 13, 14 пункта 72.</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VI. Порядок ведения реестра медицинских организаций,</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осуществляющих деятельность в сфере обязательного</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приложению N 3 к настоящим Правилам.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Пункт 1 и пункт 2 части 1 статьи 15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89. Реестры медицинских организаций субъектов Российской Федерации являются сегментами единого реестра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90. Ведение единого реестра медицинских организаций осуществляется Федеральным фондом.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91. Реестр медицинских организаций содержит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код субъекта Российской Федерации по ОКАТО, где расположена медицинская организация;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5" w:name="Par401"/>
      <w:bookmarkEnd w:id="25"/>
      <w:r w:rsidRPr="000B7A04">
        <w:rPr>
          <w:rFonts w:ascii="Arial" w:hAnsi="Arial" w:cs="Arial"/>
          <w:sz w:val="20"/>
          <w:szCs w:val="20"/>
        </w:rPr>
        <w:t>2) код медицинской организации в кодировке единого реестра медицинских организаций (далее - реестровый номер);</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6" w:name="Par402"/>
      <w:bookmarkEnd w:id="26"/>
      <w:r w:rsidRPr="000B7A04">
        <w:rPr>
          <w:rFonts w:ascii="Arial" w:hAnsi="Arial" w:cs="Arial"/>
          <w:sz w:val="20"/>
          <w:szCs w:val="20"/>
        </w:rPr>
        <w:t>3) полное и краткое наименование медицинской организации в соответствии с ЕГРЮЛ;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7" w:name="Par403"/>
      <w:bookmarkEnd w:id="27"/>
      <w:r w:rsidRPr="000B7A04">
        <w:rPr>
          <w:rFonts w:ascii="Arial" w:hAnsi="Arial" w:cs="Arial"/>
          <w:sz w:val="20"/>
          <w:szCs w:val="20"/>
        </w:rP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8" w:name="Par404"/>
      <w:bookmarkEnd w:id="28"/>
      <w:r w:rsidRPr="000B7A04">
        <w:rPr>
          <w:rFonts w:ascii="Arial" w:hAnsi="Arial" w:cs="Arial"/>
          <w:sz w:val="20"/>
          <w:szCs w:val="20"/>
        </w:rPr>
        <w:t>4) КПП;</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29" w:name="Par405"/>
      <w:bookmarkEnd w:id="29"/>
      <w:r w:rsidRPr="000B7A04">
        <w:rPr>
          <w:rFonts w:ascii="Arial" w:hAnsi="Arial" w:cs="Arial"/>
          <w:sz w:val="20"/>
          <w:szCs w:val="20"/>
        </w:rPr>
        <w:t>5) ИНН;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0" w:name="Par406"/>
      <w:bookmarkEnd w:id="30"/>
      <w:r w:rsidRPr="000B7A04">
        <w:rPr>
          <w:rFonts w:ascii="Arial" w:hAnsi="Arial" w:cs="Arial"/>
          <w:sz w:val="20"/>
          <w:szCs w:val="20"/>
        </w:rPr>
        <w:t>6) организационно-правовая форма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1" w:name="Par407"/>
      <w:bookmarkEnd w:id="31"/>
      <w:r w:rsidRPr="000B7A04">
        <w:rPr>
          <w:rFonts w:ascii="Arial" w:hAnsi="Arial" w:cs="Arial"/>
          <w:sz w:val="20"/>
          <w:szCs w:val="20"/>
        </w:rPr>
        <w:t>7) адрес (место) нахождения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2" w:name="Par408"/>
      <w:bookmarkEnd w:id="32"/>
      <w:r w:rsidRPr="000B7A04">
        <w:rPr>
          <w:rFonts w:ascii="Arial" w:hAnsi="Arial" w:cs="Arial"/>
          <w:sz w:val="20"/>
          <w:szCs w:val="20"/>
        </w:rPr>
        <w:t>7.1) адрес (место) нахождения индивидуального предпринимателя, осуществляющего медицинскую деятельность;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3" w:name="Par409"/>
      <w:bookmarkEnd w:id="33"/>
      <w:r w:rsidRPr="000B7A04">
        <w:rPr>
          <w:rFonts w:ascii="Arial" w:hAnsi="Arial" w:cs="Arial"/>
          <w:sz w:val="20"/>
          <w:szCs w:val="20"/>
        </w:rPr>
        <w:t>8) фамилия, имя, отчество (при наличии), номер телефона и факс руководителя, адрес электронной почты;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4" w:name="Par410"/>
      <w:bookmarkEnd w:id="34"/>
      <w:r w:rsidRPr="000B7A04">
        <w:rPr>
          <w:rFonts w:ascii="Arial" w:hAnsi="Arial" w:cs="Arial"/>
          <w:sz w:val="20"/>
          <w:szCs w:val="20"/>
        </w:rPr>
        <w:lastRenderedPageBreak/>
        <w:t>8.1) номер телефона, факс и адрес электронной почты индивидуального предпринимателя, осуществляющего медицинскую деятельность;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5" w:name="Par411"/>
      <w:bookmarkEnd w:id="35"/>
      <w:r w:rsidRPr="000B7A04">
        <w:rPr>
          <w:rFonts w:ascii="Arial" w:hAnsi="Arial" w:cs="Arial"/>
          <w:sz w:val="20"/>
          <w:szCs w:val="20"/>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6" w:name="Par412"/>
      <w:bookmarkEnd w:id="36"/>
      <w:r w:rsidRPr="000B7A04">
        <w:rPr>
          <w:rFonts w:ascii="Arial" w:hAnsi="Arial" w:cs="Arial"/>
          <w:sz w:val="20"/>
          <w:szCs w:val="20"/>
        </w:rPr>
        <w:t>10) виды медицинской помощи, оказываемые медицинской организацией в рамках территориальной программы;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7" w:name="Par413"/>
      <w:bookmarkEnd w:id="37"/>
      <w:r w:rsidRPr="000B7A04">
        <w:rPr>
          <w:rFonts w:ascii="Arial" w:hAnsi="Arial" w:cs="Arial"/>
          <w:sz w:val="20"/>
          <w:szCs w:val="20"/>
        </w:rPr>
        <w:t>11) дата включения медицинской организации в реестр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 дата исключения медицинской организации из реестра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 причина исключения медицинской организации из реестра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8" w:name="Par416"/>
      <w:bookmarkEnd w:id="38"/>
      <w:r w:rsidRPr="000B7A04">
        <w:rPr>
          <w:rFonts w:ascii="Arial" w:hAnsi="Arial" w:cs="Arial"/>
          <w:sz w:val="20"/>
          <w:szCs w:val="20"/>
        </w:rPr>
        <w:t>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Уведомление содержит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полное наименование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фамилия, имя, отчество (при наличии) индивидуального предпринимателя, осуществляющего медицинскую деятельность;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краткое наименование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адрес (место) нахождения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3.1) адрес (место) нахождения индивидуального предпринимателя, осуществляющего медицинскую деятельность;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КПП;</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ИНН;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организационно-правовая форма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фамилия, имя, отчество (при наличии), номер телефона, факс руководителя, адрес электронной почты;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7.1) номер телефона, факс и адрес электронной почты индивидуального предпринимателя, осуществляющего медицинскую деятельность;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наименование, номер, дата выдачи и дата окончания действия разрешения на медицинскую деятельность;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 виды медицинской помощи, оказываемые в рамках территориальной программы;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мощность коечного фонда медицинской организации в разрезе профилей;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39" w:name="Par437"/>
      <w:bookmarkEnd w:id="39"/>
      <w:r w:rsidRPr="000B7A04">
        <w:rPr>
          <w:rFonts w:ascii="Arial" w:hAnsi="Arial" w:cs="Arial"/>
          <w:sz w:val="20"/>
          <w:szCs w:val="20"/>
        </w:rP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2 статьи 15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40" w:name="Par441"/>
      <w:bookmarkEnd w:id="40"/>
      <w:r w:rsidRPr="000B7A04">
        <w:rPr>
          <w:rFonts w:ascii="Arial" w:hAnsi="Arial" w:cs="Arial"/>
          <w:sz w:val="20"/>
          <w:szCs w:val="20"/>
        </w:rPr>
        <w:t>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пункте 92 настоящих Правил. При представлении уведомления на бумажном носителе одновременно представляются копии данных документов.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xml:space="preserve">95. В день получения документов согласно пункту 94 настоящих Правил территориальный фонд осуществляет проверку их на соответствие сведениям, предусмотренным пунктом 92 настоящих Правил, при установлении соответствия данных вносит медицинскую организацию в реестр медицинских организаций и </w:t>
      </w:r>
      <w:r w:rsidRPr="000B7A04">
        <w:rPr>
          <w:rFonts w:ascii="Arial" w:hAnsi="Arial" w:cs="Arial"/>
          <w:sz w:val="20"/>
          <w:szCs w:val="20"/>
        </w:rPr>
        <w:lastRenderedPageBreak/>
        <w:t>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97. При выявлении несоответствия представленных документов сведениям, представленным в уведомлении в соответствии с пунктом 93 настоящих Правил, медицинской организации предлагается внести уточнения в уведомление с учетом срока, установленного частью 2 статьи 15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98. В случае изменения сведений о медицинской организации, указанных в подпунктах 3, 3.1, 4, 5, 6, 7, 7.1, 9, 10 пункта 91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41" w:name="Par447"/>
      <w:bookmarkEnd w:id="41"/>
      <w:r w:rsidRPr="000B7A04">
        <w:rPr>
          <w:rFonts w:ascii="Arial" w:hAnsi="Arial" w:cs="Arial"/>
          <w:sz w:val="20"/>
          <w:szCs w:val="20"/>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4 статьи 15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101. Исключение медицинских организаций из реестра медицинских организаций в случаях, указанных в пункте 100 настоящих Правил, производится в течение одного рабочего дня с даты получения территориальным фондом указанных сведений.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102. Территориальный фонд размещает на своем официальном сайте в сети "Интернет" сведения, предусмотренные подпунктами 2, 3, 3.1, 6, 7, 7.1, 8, 8.1, 9, 10 пункта 91 настоящих Правил, о медицинских организациях, включенных в реестр медицинских организаций, и сведения, предусмотренные подпунктами 2, 3, 3.1, 6, 7, 7.1, 8, 8.1, 9, 10, 11 пункта 91 настоящих Правил о медицинских организациях, исключенных из реестра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подпунктами 2, 3, 3.1, 6, 7, 7.1, 8, 8.1, 9, 10, 11 пункта 91 настоящих Правил.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VII. Порядок направления территориальным фондом</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сведений о принятом решении об оплате расходов на лечение</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застрахованного лица непосредственно после произошедшего</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тяжелого несчастного случая на производстве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42" w:name="Par462"/>
      <w:bookmarkEnd w:id="42"/>
      <w:r w:rsidRPr="000B7A04">
        <w:rPr>
          <w:rFonts w:ascii="Arial" w:hAnsi="Arial" w:cs="Arial"/>
          <w:sz w:val="20"/>
          <w:szCs w:val="20"/>
        </w:rPr>
        <w:t>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Далее - решение.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2 статьи 32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43" w:name="Par467"/>
      <w:bookmarkEnd w:id="43"/>
      <w:r w:rsidRPr="000B7A04">
        <w:rPr>
          <w:rFonts w:ascii="Arial" w:hAnsi="Arial" w:cs="Arial"/>
          <w:sz w:val="20"/>
          <w:szCs w:val="20"/>
        </w:rPr>
        <w:t>107. Территориальный фонд в течение трех рабочих дней со дня получения сведений, предусмотренных пунктом 106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фамилия, имя, отчество (при наличии)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дата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наименование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5) серия и номер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наименование органа, выдавшего документ, удостоверяющий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дата выдачи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дата несчастного случая на производстве;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 дата начала лечения;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диагноз;</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наименование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 ОГРН медицинской организации в соответствии с ЕГРЮЛ;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 адрес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 номер телефона медицинской организации с кодом города.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108. Указанные в пункте 107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VIII. Порядок оплаты медицинской помощи по обязательному</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медицинскому страхованию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110. 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112. Страховая медицинская организация в соответствии с договором о финансовом обеспечении представляет в территориальный фонд: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заявку на получение целевых средств на авансирование оплаты медицинской помощи (далее - Заявка на авансирование);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112.1. Заявка на получение средств на оплату счетов должна содержать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наименование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наименование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период, на который составляется заявка;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дату и номер договора о финансовом обеспечении;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размер финансового обеспечения, утвержденный территориальным фондом по дифференцированным подушевым нормативам;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дату составления заявки.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&lt;23.1&gt; Приказ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Территориальный фонд ведет учет расходования целевых средств на оплату медицинской помощи каждой страховой медицинской организацией.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116. Предварительный объем финансирования каждой страховой медицинской организации (ФП) рассчитывается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4"/>
          <w:sz w:val="20"/>
          <w:szCs w:val="20"/>
          <w:lang w:eastAsia="ru-RU"/>
        </w:rPr>
        <w:drawing>
          <wp:inline distT="0" distB="0" distL="0" distR="0">
            <wp:extent cx="981075" cy="2476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r w:rsidRPr="000B7A04">
        <w:rPr>
          <w:rFonts w:ascii="Arial" w:hAnsi="Arial" w:cs="Arial"/>
          <w:sz w:val="20"/>
          <w:szCs w:val="20"/>
        </w:rPr>
        <w:t>, 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2000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B7A04">
        <w:rPr>
          <w:rFonts w:ascii="Arial" w:hAnsi="Arial" w:cs="Arial"/>
          <w:sz w:val="20"/>
          <w:szCs w:val="20"/>
        </w:rPr>
        <w:t xml:space="preserve"> - дифференцированный подушевой норматив для i-той половозрастной группы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1809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B7A04">
        <w:rPr>
          <w:rFonts w:ascii="Arial" w:hAnsi="Arial" w:cs="Arial"/>
          <w:sz w:val="20"/>
          <w:szCs w:val="20"/>
        </w:rPr>
        <w:t xml:space="preserve"> - среднемесячная численность застрахованных лиц в каждой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117. Общий предварительный объем финансирования страховых медицинских организаций (ОФП) рассчитывается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sz w:val="20"/>
          <w:szCs w:val="20"/>
          <w:lang w:eastAsia="ru-RU"/>
        </w:rPr>
        <w:drawing>
          <wp:inline distT="0" distB="0" distL="0" distR="0">
            <wp:extent cx="866775" cy="4191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Pr="000B7A04">
        <w:rPr>
          <w:rFonts w:ascii="Arial" w:hAnsi="Arial" w:cs="Arial"/>
          <w:sz w:val="20"/>
          <w:szCs w:val="20"/>
        </w:rPr>
        <w:t>, 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k - количество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КП = С x Ч / ОФП, 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 - среднедушевой норматив финансирования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Ч - среднемесячная численность застрахованных лиц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ФФ = ФП x КП.</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Акт должен содержать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наименование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наименование страховой медицинской организации (филиала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дата, по состоянию на которую производится сверка расчетов;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остаток целевых средств в страховой медицинской организации на начало отчетного периода;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объем поступивших целевых средств всего, в том числе: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 по дифференцированным подушевым нормативам;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б) за счет остатка целевых средств, возвращенных в территориальный фонд в предыдущие периоды;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из средств нормированного страхового запаса;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 - д) утратили силу. - Приказ Минздрава России от 25.03.2016 N 192н;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объем поступивших средств, предназначенных на расходы на ведение дела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средства, полученные от применения к медицинским организациям санкций за нарушения согласно пункту 127.2 настоящих Правил, в том числе: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 по результатам медико-экономического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б) по результатам медико-экономической экспертизы;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по результатам экспертизы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7.1) средства, направленные в территориальный фонд в соответствии с пунктом 2 части 6.3 статьи 26 Федерального закона, в том числе: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 по результатам проведения медико-экономического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б) по результатам проведения медико-экономической экспертизы;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по результатам проведения экспертизы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 по результатам уплаты штрафов за неоказание, несвоевременное оказание либо оказание медицинской помощи ненадлежащего качества;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средства, поступившие от юридических или физических лиц, причинивших вред здоровью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 направлено средств на оплату медицинской помощи в соответствии с договорами на оказание и оплату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сформировано собственных средств страховой медицинской организацией, в том числе: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 средства, предназначенные на расходы на ведение дела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б) средства, сформированные по результатам проведения медико-экономической экспертизы;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средства, сформированные по результатам проведения экспертизы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 средства, поступившие от юридических или физических лиц, причинивших вред здоровью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остаток средств, возвращенный в территориальный фонд;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 остаток целевых средств в страховой медицинской организации на конец отчетного периода.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соотношение оказанных объемов предоставления медицинской помощи и оплаченных страховыми медицинскими организациями;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территориальную доступность отдельных видов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необходимость и возможность внедрения и развития новых современных медицинских технологий;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наличие ресурсного, в том числе кадрового, обеспечения планируемых объемов предоставления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права пациента на выбор медицинской организации и врача;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возможность достижения социально значимых показателей деятельности здравоохранения, ориентированных на результат.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126. Медицинская организация ежемесячно формирует и направляет в страховую медицинскую организацию: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заявку на авансирование медицинской помощи, с указанием периода авансирования и суммы;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счет на оплату медицинской помощи и реестр счетов.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Реестр счетов должен содержать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наименование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ОГРН в соответствии с ЕГРЮЛ;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период, за который выставлен счет;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номер позиции реестра;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сведения о застрахованном лице: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и место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абзац исключен. - Приказ Минздрава России от 28.06.2016 N 423н;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сведения об оказанной застрахованному лицу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вид оказанной медицинской помощи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дату начала и дату окончания лечения;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объемы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профиль оказанной медицинской помощи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специальность медицинского работника, оказавшего медицинскую помощь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тариф на оплату медицинской помощи, оказанной застрахованному лицу;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стоимость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результат обращения за медицинской помощью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При оказании медицинской помощи лицу, не предъявившему полис в случаях, предусмотренных Федеральным законом,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Приказом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127.1. В соответствии со статьей 40 Федерального закона 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44" w:name="Par617"/>
      <w:bookmarkEnd w:id="44"/>
      <w:r w:rsidRPr="000B7A04">
        <w:rPr>
          <w:rFonts w:ascii="Arial" w:hAnsi="Arial" w:cs="Arial"/>
          <w:sz w:val="20"/>
          <w:szCs w:val="20"/>
        </w:rPr>
        <w:t>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127.3. Общий размер санкций (С), применяемых к медицинским организациям, рассчитывается по формуле:</w:t>
      </w: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noProof/>
          <w:position w:val="-12"/>
          <w:sz w:val="20"/>
          <w:szCs w:val="20"/>
          <w:lang w:eastAsia="ru-RU"/>
        </w:rPr>
        <w:drawing>
          <wp:inline distT="0" distB="0" distL="0" distR="0">
            <wp:extent cx="800100" cy="2190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 - размер неоплаты или неполной оплаты затрат медицинской организации на оказание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266700" cy="219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0B7A04">
        <w:rPr>
          <w:rFonts w:ascii="Arial" w:hAnsi="Arial" w:cs="Arial"/>
          <w:sz w:val="20"/>
          <w:szCs w:val="20"/>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127.4. Размер неоплаты или неполной оплаты затрат медицинской организации на оказание медицинской помощи (Н) рассчитывается по формуле:</w:t>
      </w: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noProof/>
          <w:position w:val="-12"/>
          <w:sz w:val="20"/>
          <w:szCs w:val="20"/>
          <w:lang w:eastAsia="ru-RU"/>
        </w:rPr>
        <w:drawing>
          <wp:inline distT="0" distB="0" distL="0" distR="0">
            <wp:extent cx="914400" cy="2190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РТ - размер тарифа на оплату медицинской помощи, действующий на дату оказания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247650" cy="2190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0B7A04">
        <w:rPr>
          <w:rFonts w:ascii="Arial" w:hAnsi="Arial" w:cs="Arial"/>
          <w:sz w:val="20"/>
          <w:szCs w:val="20"/>
        </w:rPr>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0B7A04" w:rsidRPr="000B7A04" w:rsidRDefault="000B7A04" w:rsidP="000B7A04">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0B7A04" w:rsidRPr="000B7A04">
        <w:tc>
          <w:tcPr>
            <w:tcW w:w="15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Размер </w:t>
            </w:r>
            <w:r w:rsidRPr="000B7A04">
              <w:rPr>
                <w:rFonts w:ascii="Arial" w:hAnsi="Arial" w:cs="Arial"/>
                <w:noProof/>
                <w:sz w:val="20"/>
                <w:szCs w:val="20"/>
                <w:lang w:eastAsia="ru-RU"/>
              </w:rPr>
              <w:drawing>
                <wp:inline distT="0" distB="0" distL="0" distR="0">
                  <wp:extent cx="247650" cy="2190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8153"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Код дефекта согласно Перечню оснований</w:t>
            </w:r>
          </w:p>
        </w:tc>
      </w:tr>
      <w:tr w:rsidR="000B7A04" w:rsidRPr="000B7A04">
        <w:tc>
          <w:tcPr>
            <w:tcW w:w="15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0,1</w:t>
            </w:r>
          </w:p>
        </w:tc>
        <w:tc>
          <w:tcPr>
            <w:tcW w:w="8153"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3.1; 3.2.1; 4.2; 4.3</w:t>
            </w:r>
          </w:p>
        </w:tc>
      </w:tr>
      <w:tr w:rsidR="000B7A04" w:rsidRPr="000B7A04">
        <w:tc>
          <w:tcPr>
            <w:tcW w:w="15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0,3</w:t>
            </w:r>
          </w:p>
        </w:tc>
        <w:tc>
          <w:tcPr>
            <w:tcW w:w="8153"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3.2.2; 3.12; 3.13</w:t>
            </w:r>
          </w:p>
        </w:tc>
      </w:tr>
      <w:tr w:rsidR="000B7A04" w:rsidRPr="000B7A04">
        <w:tc>
          <w:tcPr>
            <w:tcW w:w="15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0,4</w:t>
            </w:r>
          </w:p>
        </w:tc>
        <w:tc>
          <w:tcPr>
            <w:tcW w:w="8153"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3.2.3; 3.3.2</w:t>
            </w:r>
          </w:p>
        </w:tc>
      </w:tr>
      <w:tr w:rsidR="000B7A04" w:rsidRPr="000B7A04">
        <w:tc>
          <w:tcPr>
            <w:tcW w:w="15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0,5</w:t>
            </w:r>
          </w:p>
        </w:tc>
        <w:tc>
          <w:tcPr>
            <w:tcW w:w="8153"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1.5; 3.4; 3.5</w:t>
            </w:r>
          </w:p>
        </w:tc>
      </w:tr>
      <w:tr w:rsidR="000B7A04" w:rsidRPr="000B7A04">
        <w:tc>
          <w:tcPr>
            <w:tcW w:w="15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0,6</w:t>
            </w:r>
          </w:p>
        </w:tc>
        <w:tc>
          <w:tcPr>
            <w:tcW w:w="8153"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3.8</w:t>
            </w:r>
          </w:p>
        </w:tc>
      </w:tr>
      <w:tr w:rsidR="000B7A04" w:rsidRPr="000B7A04">
        <w:tc>
          <w:tcPr>
            <w:tcW w:w="15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0,7</w:t>
            </w:r>
          </w:p>
        </w:tc>
        <w:tc>
          <w:tcPr>
            <w:tcW w:w="8153"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3.7</w:t>
            </w:r>
          </w:p>
        </w:tc>
      </w:tr>
      <w:tr w:rsidR="000B7A04" w:rsidRPr="000B7A04">
        <w:tc>
          <w:tcPr>
            <w:tcW w:w="1546" w:type="dxa"/>
            <w:tcBorders>
              <w:top w:val="single" w:sz="4" w:space="0" w:color="auto"/>
              <w:left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0,8</w:t>
            </w:r>
          </w:p>
        </w:tc>
        <w:tc>
          <w:tcPr>
            <w:tcW w:w="8153" w:type="dxa"/>
            <w:tcBorders>
              <w:top w:val="single" w:sz="4" w:space="0" w:color="auto"/>
              <w:left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3.6</w:t>
            </w:r>
          </w:p>
        </w:tc>
      </w:tr>
      <w:tr w:rsidR="000B7A04" w:rsidRPr="000B7A04">
        <w:tc>
          <w:tcPr>
            <w:tcW w:w="15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lastRenderedPageBreak/>
              <w:t>0,9</w:t>
            </w:r>
          </w:p>
        </w:tc>
        <w:tc>
          <w:tcPr>
            <w:tcW w:w="8153"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3.2.4; 3.11; 3.14; 4.4</w:t>
            </w:r>
          </w:p>
        </w:tc>
      </w:tr>
      <w:tr w:rsidR="000B7A04" w:rsidRPr="000B7A04">
        <w:tc>
          <w:tcPr>
            <w:tcW w:w="15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1,0</w:t>
            </w:r>
          </w:p>
        </w:tc>
        <w:tc>
          <w:tcPr>
            <w:tcW w:w="8153"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1.4; 3.2.5; 3.10; 4.1; 4.5; 4.6; раздел 5</w:t>
            </w:r>
          </w:p>
        </w:tc>
      </w:tr>
    </w:tbl>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0B7A04">
        <w:rPr>
          <w:rFonts w:ascii="Arial" w:hAnsi="Arial" w:cs="Arial"/>
          <w:noProof/>
          <w:position w:val="-12"/>
          <w:sz w:val="20"/>
          <w:szCs w:val="20"/>
          <w:lang w:eastAsia="ru-RU"/>
        </w:rPr>
        <w:drawing>
          <wp:inline distT="0" distB="0" distL="0" distR="0">
            <wp:extent cx="26670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0B7A04">
        <w:rPr>
          <w:rFonts w:ascii="Arial" w:hAnsi="Arial" w:cs="Arial"/>
          <w:sz w:val="20"/>
          <w:szCs w:val="20"/>
        </w:rPr>
        <w:t>), рассчитывается по формуле:</w:t>
      </w: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noProof/>
          <w:position w:val="-12"/>
          <w:sz w:val="20"/>
          <w:szCs w:val="20"/>
          <w:lang w:eastAsia="ru-RU"/>
        </w:rPr>
        <w:drawing>
          <wp:inline distT="0" distB="0" distL="0" distR="0">
            <wp:extent cx="10572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266700" cy="2190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0B7A04">
        <w:rPr>
          <w:rFonts w:ascii="Arial" w:hAnsi="Arial" w:cs="Arial"/>
          <w:sz w:val="20"/>
          <w:szCs w:val="20"/>
        </w:rPr>
        <w:t xml:space="preserve"> - коэффициент для определения размера штрафа устанавливается в соответствии с Перечнем оснований:</w:t>
      </w:r>
    </w:p>
    <w:p w:rsidR="000B7A04" w:rsidRPr="000B7A04" w:rsidRDefault="000B7A04" w:rsidP="000B7A04">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0B7A04" w:rsidRPr="000B7A04">
        <w:tc>
          <w:tcPr>
            <w:tcW w:w="1555"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Размер </w:t>
            </w:r>
            <w:r w:rsidRPr="000B7A04">
              <w:rPr>
                <w:rFonts w:ascii="Arial" w:hAnsi="Arial" w:cs="Arial"/>
                <w:noProof/>
                <w:sz w:val="20"/>
                <w:szCs w:val="20"/>
                <w:lang w:eastAsia="ru-RU"/>
              </w:rPr>
              <w:drawing>
                <wp:inline distT="0" distB="0" distL="0" distR="0">
                  <wp:extent cx="2667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814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Код дефекта согласно Перечню оснований</w:t>
            </w:r>
          </w:p>
        </w:tc>
      </w:tr>
      <w:tr w:rsidR="000B7A04" w:rsidRPr="000B7A04">
        <w:tc>
          <w:tcPr>
            <w:tcW w:w="1555"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0,3</w:t>
            </w:r>
          </w:p>
        </w:tc>
        <w:tc>
          <w:tcPr>
            <w:tcW w:w="814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1.1.1; 1.1.2; 1.1.3; 3.7; 3.13</w:t>
            </w:r>
          </w:p>
        </w:tc>
      </w:tr>
      <w:tr w:rsidR="000B7A04" w:rsidRPr="000B7A04">
        <w:tc>
          <w:tcPr>
            <w:tcW w:w="1555"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0,5</w:t>
            </w:r>
          </w:p>
        </w:tc>
        <w:tc>
          <w:tcPr>
            <w:tcW w:w="814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1.5; 2.2.1; 2.2.2; 2.2.3; 2.2.4; 2.2.5; 2.2.6; 2.4.1; 2.4.2; 2.4.3; 2.4.4; 2.4.5; 2.4.6</w:t>
            </w:r>
          </w:p>
        </w:tc>
      </w:tr>
      <w:tr w:rsidR="000B7A04" w:rsidRPr="000B7A04">
        <w:tc>
          <w:tcPr>
            <w:tcW w:w="1555"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1,0</w:t>
            </w:r>
          </w:p>
        </w:tc>
        <w:tc>
          <w:tcPr>
            <w:tcW w:w="814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1.2.1; 1.3.1; 1.4; 2.1; 2.3; 3.1; 3.6; 3.2.4; 3.11; 3.14; 4.6</w:t>
            </w:r>
          </w:p>
        </w:tc>
      </w:tr>
      <w:tr w:rsidR="000B7A04" w:rsidRPr="000B7A04">
        <w:tc>
          <w:tcPr>
            <w:tcW w:w="1555"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3,0</w:t>
            </w:r>
          </w:p>
        </w:tc>
        <w:tc>
          <w:tcPr>
            <w:tcW w:w="814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1.2.2; 1.3.2; 3.2.5</w:t>
            </w:r>
          </w:p>
        </w:tc>
      </w:tr>
    </w:tbl>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129.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частью 6 статьи 38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130. 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Размеры неоплаты, неполной оплаты затрат на оказание медицинской помощи и штрафов, исчисленных и установленных в соответствии с частью 2 статьи 41 Федерального закона, устанавливаются в тарифном соглашении, заключаемом в соответствии с частью 2 статьи 30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130.2. В соответствии с частью 9 статьи 39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порядком организации и проведения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Приказом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Акт сверки расчетов должен содержать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сумма задолженности по оплате медицинской помощи на начало отчетного месяца;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общая сумма средств на оплату медицинской помощи по предъявленным счетам на месяц;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 результатам медико-экономического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 результатам медико-экономической экспертизы;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 результатам экспертизы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3.1) сумма средств, удержанных по результатам контроля объемов, сроков, качества и условий предоставления медицинской помощи, в том числе: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 результатам медико-экономического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 результатам медико-экономической экспертизы;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 результатам экспертизы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перечисленная сумма средств;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сумма средств, возвращенная медицинской организацией;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задолженность по оплате медицинской помощи на конец отчетного месяца.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IX. Порядок осуществления расчетов за медицинскую</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помощь, оказанную застрахованным лицам за пределами</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субъекта Российской Федерации, на территории которого выдан</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полис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45" w:name="Par703"/>
      <w:bookmarkEnd w:id="45"/>
      <w:r w:rsidRPr="000B7A04">
        <w:rPr>
          <w:rFonts w:ascii="Arial" w:hAnsi="Arial" w:cs="Arial"/>
          <w:sz w:val="20"/>
          <w:szCs w:val="20"/>
        </w:rP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8 статьи 34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w:t>
      </w:r>
      <w:r w:rsidRPr="000B7A04">
        <w:rPr>
          <w:rFonts w:ascii="Arial" w:hAnsi="Arial" w:cs="Arial"/>
          <w:sz w:val="20"/>
          <w:szCs w:val="20"/>
        </w:rPr>
        <w:lastRenderedPageBreak/>
        <w:t>медико-экономической экспертизы и экспертизы качества медицинской помощи в соответствии с порядком организации и проведения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Счет должен быть заверен подписью руководителя и главного бухгалтера медицинской организации и печатью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Реестр счета за медицинскую помощь должен содержать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наименование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ОГРН в соответствии с ЕГРЮЛ;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период, за который выставлен счет;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номер позиции реестра;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сведения о застрахованном лице: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и место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вес при рождении (для новорожденных);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абзац исключен. - Приказ Минздрава России от 28.06.2016 N 423н;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сведения об оказанной застрахованному лицу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вид оказанной медицинской помощи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основной диагноз в соответствии с МКБ-10;</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сопутствующий диагноз в соответствии с МКБ-10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осложнение заболевания в соответствии с МКБ-10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вид медицинского вмешательства в соответствии с номенклатурой медицинских услуг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дату начала и дату окончания лечения;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объемы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профиль оказанной медицинской помощи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специальность медицинского работника, оказавшего медицинскую помощь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тариф на оплату медицинской помощи, оказанной застрахованному лицу;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стоимость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результат обращения за медицинской помощью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139.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счетов и при отсутствии дефектов и нарушений, изложенных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10 статьи 40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Данный счет содержит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номер позиции счета;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наименование субъекта Российской Федерации, на территории которого оказана медицинская помощь;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наименование субъекта Российской Федерации, в котором застрахованному лицу выдан полис;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4) период, за который выставлен счет;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сведения о застрахованных лицах, которым оказана медицинская помощь в разрезе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и место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сведения об оказанной застрахованному лицу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вид оказанной медицинской помощи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диагноз в соответствии с МКБ-10;</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дату начала и дату окончания лечения;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объемы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профиль оказанной медицинской помощи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специальность медицинского работника, оказавшего медицинскую помощь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тариф на оплату медицинской помощи, оказанной застрахованному лицу;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стоимость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результат обращения за медицинской помощью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вид информации: 0 - основная, 1 - исправленная;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Счет должен быть заверен подписью руководителя и главного бухгалтера медицинской организации и печатью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Акт о причинах, требующих дополнительного рассмотрения, должен содержать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реквизиты счета, требующего дополнительного рассмотрения;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номер позиции счета;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сумма по счету;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сумма, не принятая к оплате;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дефект, нарушение в соответствии с порядком организации и проведения контроля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143.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пунктом 133 настоящих Правил.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Акт о причинах, не принятых к оплате по выставленному счету, должен содержать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реквизиты счета;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номер позиции счета;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сумма по счету;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сумма, не принятая к оплате;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дефект, нарушение в соответствии с порядком организации и проведения контроля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147. Не подлежит межтерриториальным расчетам медицинская помощь по видам, не входящим в базовую программу.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xml:space="preserve">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w:t>
      </w:r>
      <w:r w:rsidRPr="000B7A04">
        <w:rPr>
          <w:rFonts w:ascii="Arial" w:hAnsi="Arial" w:cs="Arial"/>
          <w:sz w:val="20"/>
          <w:szCs w:val="20"/>
        </w:rPr>
        <w:lastRenderedPageBreak/>
        <w:t>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Акт сверки должен содержать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сальдо на начало отчетного периода с указанием номера, даты счета и суммы;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номер счета, дата;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суммы счетов предъявленных к возмещению, возмещенных и отказанных в возмещении;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сальдо на конец отчетного периода с указанием номера, даты счета и суммы.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X. Порядок утверждения для страховых медицинских</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организаций дифференцированных подушевых нормативов</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финансового обеспечения обязательного</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ноль - четыре года мужчины/женщины;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пять - семнадцать лет мужчины/женщины;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восемнадцать - пятьдесят девять лет мужчины;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восемнадцать - пятьдесят четыре года женщины;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шестьдесят лет и старше мужчины;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пятьдесят пять лет и старше женщины.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154. Дифференцированные подушевые нормативы рассчитываются в следующей последовательности: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рассчитываются коэффициенты дифференциации (</w:t>
      </w:r>
      <w:r w:rsidRPr="000B7A04">
        <w:rPr>
          <w:rFonts w:ascii="Arial" w:hAnsi="Arial" w:cs="Arial"/>
          <w:noProof/>
          <w:position w:val="-12"/>
          <w:sz w:val="20"/>
          <w:szCs w:val="20"/>
          <w:lang w:eastAsia="ru-RU"/>
        </w:rPr>
        <w:drawing>
          <wp:inline distT="0" distB="0" distL="0" distR="0">
            <wp:extent cx="3048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B7A04">
        <w:rPr>
          <w:rFonts w:ascii="Arial" w:hAnsi="Arial" w:cs="Arial"/>
          <w:sz w:val="20"/>
          <w:szCs w:val="20"/>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определяется норматив затрат на одно застрахованное лицо (Р) в субъекте Российской Федерации (без учета возраста и пола)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 = З / М / Ч, 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 - затраты на оплату медицинской помощи всем застрахованным лицам за расчетный период;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 - количество месяцев в расчетном периоде;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Ч - численность застрахованных лиц на территории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определяются нормативы затрат на одно застрахованное лицо, попадающее в i-тый половозрастной интервал (Рi),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lastRenderedPageBreak/>
        <w:drawing>
          <wp:inline distT="0" distB="0" distL="0" distR="0">
            <wp:extent cx="8667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0B7A04">
        <w:rPr>
          <w:rFonts w:ascii="Arial" w:hAnsi="Arial" w:cs="Arial"/>
          <w:sz w:val="20"/>
          <w:szCs w:val="20"/>
        </w:rPr>
        <w:t>, 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1524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B7A04">
        <w:rPr>
          <w:rFonts w:ascii="Arial" w:hAnsi="Arial" w:cs="Arial"/>
          <w:sz w:val="20"/>
          <w:szCs w:val="20"/>
        </w:rPr>
        <w:t xml:space="preserve"> - затраты на оплату медицинской помощи всем застрахованным лицам, попадающим в i-тый половозрастной интервал за расчетный период;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 - количество месяцев в расчетном периоде;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1809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B7A04">
        <w:rPr>
          <w:rFonts w:ascii="Arial" w:hAnsi="Arial" w:cs="Arial"/>
          <w:sz w:val="20"/>
          <w:szCs w:val="20"/>
        </w:rPr>
        <w:t xml:space="preserve"> - численность застрахованных лиц субъекта Российской Федерации, попадающего в i-тый половозрастной интервал;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xml:space="preserve">рассчитываются коэффициенты дифференциации </w:t>
      </w:r>
      <w:r w:rsidRPr="000B7A04">
        <w:rPr>
          <w:rFonts w:ascii="Arial" w:hAnsi="Arial" w:cs="Arial"/>
          <w:noProof/>
          <w:position w:val="-12"/>
          <w:sz w:val="20"/>
          <w:szCs w:val="20"/>
          <w:lang w:eastAsia="ru-RU"/>
        </w:rPr>
        <w:drawing>
          <wp:inline distT="0" distB="0" distL="0" distR="0">
            <wp:extent cx="3048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B7A04">
        <w:rPr>
          <w:rFonts w:ascii="Arial" w:hAnsi="Arial" w:cs="Arial"/>
          <w:sz w:val="20"/>
          <w:szCs w:val="20"/>
        </w:rPr>
        <w:t xml:space="preserve"> для каждой половозрастной группы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7524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рассчитывается среднедушевой норматив финансирования страховых медицинских организаций (С)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sz w:val="20"/>
          <w:szCs w:val="20"/>
          <w:lang w:eastAsia="ru-RU"/>
        </w:rPr>
        <w:drawing>
          <wp:inline distT="0" distB="0" distL="0" distR="0">
            <wp:extent cx="1143000" cy="2000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sidRPr="000B7A04">
        <w:rPr>
          <w:rFonts w:ascii="Arial" w:hAnsi="Arial" w:cs="Arial"/>
          <w:sz w:val="20"/>
          <w:szCs w:val="20"/>
        </w:rPr>
        <w:t>, 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sz w:val="20"/>
          <w:szCs w:val="20"/>
          <w:lang w:eastAsia="ru-RU"/>
        </w:rPr>
        <w:drawing>
          <wp:inline distT="0" distB="0" distL="0" distR="0">
            <wp:extent cx="247650" cy="171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0B7A04">
        <w:rPr>
          <w:rFonts w:ascii="Arial" w:hAnsi="Arial" w:cs="Arial"/>
          <w:sz w:val="20"/>
          <w:szCs w:val="20"/>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Ч - среднемесячная численность застрахованных лиц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8001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0B7A04">
        <w:rPr>
          <w:rFonts w:ascii="Arial" w:hAnsi="Arial" w:cs="Arial"/>
          <w:sz w:val="20"/>
          <w:szCs w:val="20"/>
        </w:rPr>
        <w:t>, 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 - среднедушевой норматив финансирования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20002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B7A04">
        <w:rPr>
          <w:rFonts w:ascii="Arial" w:hAnsi="Arial" w:cs="Arial"/>
          <w:sz w:val="20"/>
          <w:szCs w:val="20"/>
        </w:rPr>
        <w:t xml:space="preserve"> - дифференцированный подушевой норматив для i-той половозрастной группы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3048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B7A04">
        <w:rPr>
          <w:rFonts w:ascii="Arial" w:hAnsi="Arial" w:cs="Arial"/>
          <w:sz w:val="20"/>
          <w:szCs w:val="20"/>
        </w:rPr>
        <w:t xml:space="preserve"> - коэффициент дифференциации для i-той половозрастной группы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XI. Методика расчета тарифов на оплату медицинской помощи</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по обязательному медицинскому страхованию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157. Тариф на оплату медицинской помощи включает в себя: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w:t>
      </w:r>
      <w:r w:rsidRPr="000B7A04">
        <w:rPr>
          <w:rFonts w:ascii="Arial" w:hAnsi="Arial" w:cs="Arial"/>
          <w:sz w:val="20"/>
          <w:szCs w:val="20"/>
        </w:rPr>
        <w:lastRenderedPageBreak/>
        <w:t>инвентарь) стоимостью до ста тысяч рублей за единицу в соответствии с частью 7 статьи 35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частью 8 статьи 35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157.2. Для установления тарифов могут использоваться следующие методы определения затрат: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нормативный;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структурный;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экспертный.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157.7. Тариф на оказание i-той медицинской услуги (</w:t>
      </w:r>
      <w:r w:rsidRPr="000B7A04">
        <w:rPr>
          <w:rFonts w:ascii="Arial" w:hAnsi="Arial" w:cs="Arial"/>
          <w:noProof/>
          <w:position w:val="-12"/>
          <w:sz w:val="20"/>
          <w:szCs w:val="20"/>
          <w:lang w:eastAsia="ru-RU"/>
        </w:rPr>
        <w:drawing>
          <wp:inline distT="0" distB="0" distL="0" distR="0">
            <wp:extent cx="1428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0B7A04">
        <w:rPr>
          <w:rFonts w:ascii="Arial" w:hAnsi="Arial" w:cs="Arial"/>
          <w:sz w:val="20"/>
          <w:szCs w:val="20"/>
        </w:rPr>
        <w:t>) определяется по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noProof/>
          <w:position w:val="-30"/>
          <w:sz w:val="20"/>
          <w:szCs w:val="20"/>
          <w:lang w:eastAsia="ru-RU"/>
        </w:rPr>
        <w:drawing>
          <wp:inline distT="0" distB="0" distL="0" distR="0">
            <wp:extent cx="666750" cy="361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r w:rsidRPr="000B7A04">
        <w:rPr>
          <w:rFonts w:ascii="Arial" w:hAnsi="Arial" w:cs="Arial"/>
          <w:sz w:val="20"/>
          <w:szCs w:val="20"/>
        </w:rPr>
        <w:t>, 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4"/>
          <w:sz w:val="20"/>
          <w:szCs w:val="20"/>
          <w:lang w:eastAsia="ru-RU"/>
        </w:rPr>
        <w:drawing>
          <wp:inline distT="0" distB="0" distL="0" distR="0">
            <wp:extent cx="2000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0B7A04">
        <w:rPr>
          <w:rFonts w:ascii="Arial" w:hAnsi="Arial" w:cs="Arial"/>
          <w:sz w:val="20"/>
          <w:szCs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158.1. В составе затрат, непосредственно связанных с оказанием медицинской помощи (медицинской услуги), учитываются следующие группы затрат: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приобретение материальных запасов, потребляемых в процессе оказания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иные затраты, непосредственно связанные с оказанием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Группы затрат могут быть дополнительно детализированы.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158.3. В составе затрат, необходимых для обеспечения деятельности медицинской организации в целом, выделяются следующие группы затрат: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коммунальные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содержание объектов движимого имущества (далее - затраты на содержание движимого имущества);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приобретение услуг связи;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приобретение транспортных услуг;</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амортизацию оборудования, непосредственно не используемого при оказании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прочие затраты на общехозяйственные нужды.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Группы затрат могут быть дополнительно детализированы.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Постановление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Распоряжение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холодное водоснабжение и водоотведение;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горячее водоснабжение;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теплоснабжение;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электроснабжение.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noProof/>
          <w:position w:val="-14"/>
          <w:sz w:val="20"/>
          <w:szCs w:val="20"/>
          <w:lang w:eastAsia="ru-RU"/>
        </w:rPr>
        <w:drawing>
          <wp:inline distT="0" distB="0" distL="0" distR="0">
            <wp:extent cx="21621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62175" cy="238125"/>
                    </a:xfrm>
                    <a:prstGeom prst="rect">
                      <a:avLst/>
                    </a:prstGeom>
                    <a:noFill/>
                    <a:ln>
                      <a:noFill/>
                    </a:ln>
                  </pic:spPr>
                </pic:pic>
              </a:graphicData>
            </a:graphic>
          </wp:inline>
        </w:drawing>
      </w: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4"/>
          <w:sz w:val="20"/>
          <w:szCs w:val="20"/>
          <w:lang w:eastAsia="ru-RU"/>
        </w:rPr>
        <w:drawing>
          <wp:inline distT="0" distB="0" distL="0" distR="0">
            <wp:extent cx="43815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0B7A04">
        <w:rPr>
          <w:rFonts w:ascii="Arial" w:hAnsi="Arial" w:cs="Arial"/>
          <w:sz w:val="20"/>
          <w:szCs w:val="20"/>
        </w:rPr>
        <w:t xml:space="preserve"> - затраты на холодное водоснабжение и водоотведение;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2667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B7A04">
        <w:rPr>
          <w:rFonts w:ascii="Arial" w:hAnsi="Arial" w:cs="Arial"/>
          <w:sz w:val="20"/>
          <w:szCs w:val="20"/>
        </w:rPr>
        <w:t xml:space="preserve"> - тариф на холодное водоснабжение, установленный на соответствующий финансовый год;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2381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B7A04">
        <w:rPr>
          <w:rFonts w:ascii="Arial" w:hAnsi="Arial" w:cs="Arial"/>
          <w:sz w:val="20"/>
          <w:szCs w:val="20"/>
        </w:rPr>
        <w:t xml:space="preserve"> - объем потребления холодной воды (в куб. м) в отчетном финансовом году;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266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B7A04">
        <w:rPr>
          <w:rFonts w:ascii="Arial" w:hAnsi="Arial" w:cs="Arial"/>
          <w:sz w:val="20"/>
          <w:szCs w:val="20"/>
        </w:rPr>
        <w:t xml:space="preserve"> - тариф на водоотведение, установленный на соответствующий финансовый год;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B7A04">
        <w:rPr>
          <w:rFonts w:ascii="Arial" w:hAnsi="Arial" w:cs="Arial"/>
          <w:sz w:val="20"/>
          <w:szCs w:val="20"/>
        </w:rPr>
        <w:t xml:space="preserve"> - объем водоотведения в соответствующем финансовом году.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noProof/>
          <w:sz w:val="20"/>
          <w:szCs w:val="20"/>
          <w:lang w:eastAsia="ru-RU"/>
        </w:rPr>
        <w:drawing>
          <wp:inline distT="0" distB="0" distL="0" distR="0">
            <wp:extent cx="129540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где: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1905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B7A04">
        <w:rPr>
          <w:rFonts w:ascii="Arial" w:hAnsi="Arial" w:cs="Arial"/>
          <w:sz w:val="20"/>
          <w:szCs w:val="20"/>
        </w:rPr>
        <w:t xml:space="preserve"> - затраты на горячее водоснабжение (1), потребление тепловой энергии (2), электрической энергии (3), газа (4);</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1428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0B7A04">
        <w:rPr>
          <w:rFonts w:ascii="Arial" w:hAnsi="Arial" w:cs="Arial"/>
          <w:sz w:val="20"/>
          <w:szCs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noProof/>
          <w:position w:val="-12"/>
          <w:sz w:val="20"/>
          <w:szCs w:val="20"/>
          <w:lang w:eastAsia="ru-RU"/>
        </w:rPr>
        <w:drawing>
          <wp:inline distT="0" distB="0" distL="0" distR="0">
            <wp:extent cx="1428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0B7A04">
        <w:rPr>
          <w:rFonts w:ascii="Arial" w:hAnsi="Arial" w:cs="Arial"/>
          <w:sz w:val="20"/>
          <w:szCs w:val="20"/>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158.11. Затраты на содержание объектов недвижимого имущества могут быть детализированы по следующим группам затрат: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затраты на эксплуатацию системы охранной сигнализации и противопожарной безопасности;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аренду недвижимого имущества;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содержание прилегающих территорий в соответствии с утвержденными санитарными правилами и нормами;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прочие затраты на содержание недвижимого имущества.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158.12. Затраты на содержание объектов движимого имущества могут быть детализированы по следующим группам затрат: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техническое обслуживание и текущий ремонт движимого имущества;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затраты на обязательное страхование гражданской ответственности владельцев транспортных средств;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прочие затраты на содержание движимого имущества.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пропорционально иному выбранному показателю.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159 - 164. Исключены. - Приказ Минздрава России от 20.11.2013 N 859ан.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165. Расчет стоимости медицинской помощи (медицинской услуги) производится по таблице.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Таблица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Расчет стоимости медицинской помощи (медицинской услуги)</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___________________________________________________</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(наименование медицинской услуги)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N п/п</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Сумма (руб.)</w:t>
            </w: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1.1.</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1.2.</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1.3.1</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1.3.2</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&lt;*&gt;</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1.4.</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2.1.</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2.2.</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2.3.</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2.4.</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lastRenderedPageBreak/>
              <w:t>2.5.</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2.6.</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2.7.1</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2.7.2</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&lt;*&gt;</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2.8.</w:t>
            </w: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r w:rsidR="000B7A04" w:rsidRPr="000B7A04">
        <w:tc>
          <w:tcPr>
            <w:tcW w:w="83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c>
          <w:tcPr>
            <w:tcW w:w="7569"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p>
        </w:tc>
      </w:tr>
    </w:tbl>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46" w:name="Par1017"/>
      <w:bookmarkEnd w:id="46"/>
      <w:r w:rsidRPr="000B7A04">
        <w:rPr>
          <w:rFonts w:ascii="Arial" w:hAnsi="Arial" w:cs="Arial"/>
          <w:sz w:val="20"/>
          <w:szCs w:val="20"/>
        </w:rPr>
        <w:t>&lt;*&gt; Заполняется в случае, если указанные расходы включены в территориальную программу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XII. Порядок оказания видов медицинской помощи,</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установленных базовой программой обязательного медицинского</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страхования, застрахованным лицам за счет средств</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обязательного медицинского страхования в медицинских</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организациях, созданных в соответствии с законодательством</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lastRenderedPageBreak/>
        <w:t>Российской Федерации и находящихся за пределами</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территории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170. Медицинская помощь застрахованным лицам оказывается в соответствии с законодательством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Счет должен быть заверен подписью руководителя и главного бухгалтера медицинской организации и печатью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Реестр должен содержать следующую информацию: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наименование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идентификационные данные, присвоенные юридическому лицу налоговым органом;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период, за который выставлен счет;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наименование субъекта Российской Федерации, в котором застрахованному лицу выдан полис;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номер позиции реестра;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сведения о застрахованном лице: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фамилия, имя, отчество (при наличии);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и место рождения;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данные документа, удостоверяющего личность;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абзац исключен. - Приказ Минздрава России от 28.06.2016 N 423н;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наименование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дата регистрации в качестве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сведения об оказанной застрахованному лицу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вид оказанной медицинской помощи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диагноз в соответствии с МКБ-10;</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дату начала и дату окончания лечения;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объемы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профиль оказанной медицинской помощи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специальность медицинского работника, оказавшего медицинскую помощь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тариф на оплату медицинской помощи, оказанной застрахованному лицу;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стоимость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результат обращения за медицинской помощью (код).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 &lt;*&gt;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&lt;*&gt; Часть 10 статьи 40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xml:space="preserve">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w:t>
      </w:r>
      <w:r w:rsidRPr="000B7A04">
        <w:rPr>
          <w:rFonts w:ascii="Arial" w:hAnsi="Arial" w:cs="Arial"/>
          <w:sz w:val="20"/>
          <w:szCs w:val="20"/>
        </w:rPr>
        <w:lastRenderedPageBreak/>
        <w:t>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сальдо на начало отчетного периода с указанием номера, даты счета и суммы;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номер, дата счета;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суммы счетов, предъявленных к оплате, оплаченных и отказанных в оплате;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сальдо на конец отчетного периода с указанием номера, даты счета и суммы.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XIII. Требования к размещению страховыми медицинскими</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организациями информации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bookmarkStart w:id="47" w:name="Par1085"/>
      <w:bookmarkEnd w:id="47"/>
      <w:r w:rsidRPr="000B7A04">
        <w:rPr>
          <w:rFonts w:ascii="Arial" w:hAnsi="Arial" w:cs="Arial"/>
          <w:sz w:val="20"/>
          <w:szCs w:val="20"/>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о деятельности 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о составе учредителей (участников, акционеров);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о финансовых результатах деятельности;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об опыте работы;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о количестве застрахованных лиц всего, в том числе в субъектах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о видах, качестве и об условиях предоставления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8) о выявленных по обращениям застрахованных лиц нарушениях при предоставлении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о порядке получения полиса, в том числе: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заявление о выборе (замене) страховой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заявление о выдаче дубликата полиса или переоформлении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адреса и режим работы пунктов выдачи полисов;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перечень документов, необходимых для получения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порядок обжалования решений, действий или бездействия работников при выдаче полисов;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об обязанностях застрахованных лиц в соответствии с Федеральным законом.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1) непосредственно в виде текста, а при необходимости должны содержать таблицы, графики, диаграммы, графические изображения;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в виде активных ссылок, при активации которых пользователь получает доступ к страницам сайта, содержащим информацию, указанную в пункте 182 настоящих Правил;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в виде пиктограмм, обозначающих размещенные файлы, содержащие информацию, указанную в пункте 182 настоящих Правил.</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184. Способы размещения информации, указанные в пункте 182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185. Размещаемая на официальном сайте информация подлежит актуализации не позднее трех рабочих дней с момента ее изменения.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186. Опубликование в средствах массовой информации (включая электронные) информации, указанной в пункте 182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XIV. Заключение и исполнение договоров территориальных</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фондов со страховыми медицинскими организациями в 2011 году</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189 - 197. Исключены с 1 января 2012 года. - Приказ Минздравсоцразвития России от 09.09.2011 N 1036н.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outlineLvl w:val="1"/>
        <w:rPr>
          <w:rFonts w:ascii="Arial" w:hAnsi="Arial" w:cs="Arial"/>
          <w:sz w:val="20"/>
          <w:szCs w:val="20"/>
        </w:rPr>
      </w:pPr>
      <w:r w:rsidRPr="000B7A04">
        <w:rPr>
          <w:rFonts w:ascii="Arial" w:hAnsi="Arial" w:cs="Arial"/>
          <w:sz w:val="20"/>
          <w:szCs w:val="20"/>
        </w:rPr>
        <w:t>XV. Порядок информационного сопровождения застрахованных</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лиц на всех этапах оказания им медицинской помощи</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праве выбора (замены) и порядке выбора (замены) страховой медицинской организации, медицинской организации и врача;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порядке получения полиса;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видах, качестве и об условиях предоставления медицинской помощи в рамках базовой и территориальной программ;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прохождении диспансеризации в соответствии с Порядком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прохождении профилактического медицинского осмотра в соответствии с Порядком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пунктом 6.1 части 8 статьи 33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202. В соответствии с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приказом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застрахованных лицах, госпитализированных в экстренном порядке;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lastRenderedPageBreak/>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2C543A" w:rsidRPr="002C543A" w:rsidRDefault="002C543A" w:rsidP="002C543A">
      <w:pPr>
        <w:autoSpaceDE w:val="0"/>
        <w:autoSpaceDN w:val="0"/>
        <w:adjustRightInd w:val="0"/>
        <w:spacing w:after="0" w:line="240" w:lineRule="auto"/>
        <w:ind w:firstLine="540"/>
        <w:jc w:val="both"/>
        <w:rPr>
          <w:rFonts w:ascii="Arial" w:hAnsi="Arial" w:cs="Arial"/>
          <w:sz w:val="20"/>
          <w:szCs w:val="20"/>
        </w:rPr>
      </w:pPr>
      <w:r w:rsidRPr="002C543A">
        <w:rPr>
          <w:rFonts w:ascii="Arial" w:hAnsi="Arial" w:cs="Arial"/>
          <w:sz w:val="20"/>
          <w:szCs w:val="20"/>
        </w:rP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пунктом 6.1 части 8 статьи 33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right"/>
        <w:outlineLvl w:val="1"/>
        <w:rPr>
          <w:rFonts w:ascii="Arial" w:hAnsi="Arial" w:cs="Arial"/>
          <w:sz w:val="20"/>
          <w:szCs w:val="20"/>
        </w:rPr>
      </w:pPr>
      <w:r w:rsidRPr="000B7A04">
        <w:rPr>
          <w:rFonts w:ascii="Arial" w:hAnsi="Arial" w:cs="Arial"/>
          <w:sz w:val="20"/>
          <w:szCs w:val="20"/>
        </w:rPr>
        <w:t>Приложение N 1</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к Правилам обязательного</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медицинского страхования,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утвержденным Приказом</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Министерства здравоохранения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и социального развития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Российской Федерации</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от 28 февраля 2011 г. N 158н</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bookmarkStart w:id="48" w:name="Par1177"/>
      <w:bookmarkEnd w:id="48"/>
      <w:r w:rsidRPr="000B7A04">
        <w:rPr>
          <w:rFonts w:ascii="Arial" w:hAnsi="Arial" w:cs="Arial"/>
          <w:sz w:val="20"/>
          <w:szCs w:val="20"/>
        </w:rPr>
        <w:t>ПОЛОЖЕНИЕ</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О ДЕЯТЕЛЬНОСТИ КОМИССИИ ПО РАЗРАБОТКЕ ТЕРРИТОРИАЛЬНОЙ</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ПРОГРАММЫ ОБЯЗАТЕЛЬНОГО МЕДИЦИНСКОГО СТРАХОВАНИЯ</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xml:space="preserve">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w:t>
      </w:r>
      <w:r w:rsidRPr="000B7A04">
        <w:rPr>
          <w:rFonts w:ascii="Arial" w:hAnsi="Arial" w:cs="Arial"/>
          <w:sz w:val="20"/>
          <w:szCs w:val="20"/>
        </w:rPr>
        <w:lastRenderedPageBreak/>
        <w:t>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Комиссия: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разрабатывает проект территориальной программы;</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осуществляет рассмотрение тарифов и формирование тарифного соглашения в соответствии с требованиями к структуре и содержанию тарифного соглашения;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определяет порядок представления информации членами Комиссии.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Комиссия в целях разработки проекта территориальной программы на заседаниях:</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4) осуществляет подготовку предложений по:</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целевым значениям критериев доступности и качества медицинской помощи;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При разработке территориальной программы Комиссией учитываются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 xml:space="preserve">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w:t>
      </w:r>
      <w:r w:rsidRPr="000B7A04">
        <w:rPr>
          <w:rFonts w:ascii="Arial" w:hAnsi="Arial" w:cs="Arial"/>
          <w:sz w:val="20"/>
          <w:szCs w:val="20"/>
        </w:rPr>
        <w:lastRenderedPageBreak/>
        <w:t>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13. Заседания Комиссии проводятся по мере необходимости, но не реже одного раза в месяц.</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r w:rsidRPr="000B7A04">
        <w:rPr>
          <w:rFonts w:ascii="Arial" w:hAnsi="Arial" w:cs="Arial"/>
          <w:sz w:val="20"/>
          <w:szCs w:val="20"/>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sectPr w:rsidR="000B7A04" w:rsidRPr="000B7A04" w:rsidSect="000B7A04">
          <w:pgSz w:w="11906" w:h="16838"/>
          <w:pgMar w:top="720" w:right="720" w:bottom="720" w:left="720" w:header="0" w:footer="0" w:gutter="0"/>
          <w:cols w:space="720"/>
          <w:noEndnote/>
          <w:docGrid w:linePitch="299"/>
        </w:sectPr>
      </w:pPr>
    </w:p>
    <w:p w:rsidR="000B7A04" w:rsidRPr="000B7A04" w:rsidRDefault="000B7A04" w:rsidP="000B7A04">
      <w:pPr>
        <w:autoSpaceDE w:val="0"/>
        <w:autoSpaceDN w:val="0"/>
        <w:adjustRightInd w:val="0"/>
        <w:spacing w:after="0" w:line="240" w:lineRule="auto"/>
        <w:jc w:val="right"/>
        <w:outlineLvl w:val="1"/>
        <w:rPr>
          <w:rFonts w:ascii="Arial" w:hAnsi="Arial" w:cs="Arial"/>
          <w:sz w:val="20"/>
          <w:szCs w:val="20"/>
        </w:rPr>
      </w:pPr>
      <w:r w:rsidRPr="000B7A04">
        <w:rPr>
          <w:rFonts w:ascii="Arial" w:hAnsi="Arial" w:cs="Arial"/>
          <w:sz w:val="20"/>
          <w:szCs w:val="20"/>
        </w:rPr>
        <w:lastRenderedPageBreak/>
        <w:t>Приложение N 2</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к Правилам обязательного</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медицинского страхования,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утвержденным Приказом</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Министерства здравоохранения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и социального развития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Российской Федерации</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от 28 февраля 2011 г. N 158н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bookmarkStart w:id="49" w:name="Par1226"/>
      <w:bookmarkEnd w:id="49"/>
      <w:r w:rsidRPr="000B7A04">
        <w:rPr>
          <w:rFonts w:ascii="Arial" w:hAnsi="Arial" w:cs="Arial"/>
          <w:sz w:val="20"/>
          <w:szCs w:val="20"/>
        </w:rPr>
        <w:t>Реестр</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страховых медицинских организаций, осуществляющих</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деятельность в сфере обязательного медицинского страхования</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(форма)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Код субъекта Российской Федерации по ОКАТО, где расположена страховая медицинская организация</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Реестровый номер</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Код причины постановки на учет (КПП)</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Идентификационный номер налогоплательщика (ИНН)</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4</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Полное и краткое наименование страховой медицинской организации в соответствии с ЕГРЮЛ</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5</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Полное наименование филиала страховой медицинской организации</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6</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Организационно-правовая форма страховой медицинской организации</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7</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Головная организация (1), обособленное подразделение (филиал) (2)</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8</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Адрес (место) нахождения страховой медицинской организации, юридический адрес</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9</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10</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Фамилия, имя, отчество (при наличии), номер телефона, факс руководителя, адрес электронной почты</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11</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12</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Номер, дата выдачи, дата окончания действия лицензии</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13</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Дата включения страховой медицинской организации в реестр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14</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Дата исключения страховой медицинской организации из реестра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15</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Причина исключения страховой медицинской организации из реестра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16</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64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17</w:t>
            </w:r>
          </w:p>
        </w:tc>
        <w:tc>
          <w:tcPr>
            <w:tcW w:w="1488"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bl>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right"/>
        <w:outlineLvl w:val="1"/>
        <w:rPr>
          <w:rFonts w:ascii="Arial" w:hAnsi="Arial" w:cs="Arial"/>
          <w:sz w:val="20"/>
          <w:szCs w:val="20"/>
        </w:rPr>
      </w:pPr>
      <w:r w:rsidRPr="000B7A04">
        <w:rPr>
          <w:rFonts w:ascii="Arial" w:hAnsi="Arial" w:cs="Arial"/>
          <w:sz w:val="20"/>
          <w:szCs w:val="20"/>
        </w:rPr>
        <w:t>Приложение N 3</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к Правилам обязательного</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медицинского страхования,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утвержденным Приказом</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Министерства здравоохранения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и социального развития</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Российской Федерации</w:t>
      </w:r>
    </w:p>
    <w:p w:rsidR="000B7A04" w:rsidRPr="000B7A04" w:rsidRDefault="000B7A04" w:rsidP="000B7A04">
      <w:pPr>
        <w:autoSpaceDE w:val="0"/>
        <w:autoSpaceDN w:val="0"/>
        <w:adjustRightInd w:val="0"/>
        <w:spacing w:after="0" w:line="240" w:lineRule="auto"/>
        <w:jc w:val="right"/>
        <w:rPr>
          <w:rFonts w:ascii="Arial" w:hAnsi="Arial" w:cs="Arial"/>
          <w:sz w:val="20"/>
          <w:szCs w:val="20"/>
        </w:rPr>
      </w:pPr>
      <w:r w:rsidRPr="000B7A04">
        <w:rPr>
          <w:rFonts w:ascii="Arial" w:hAnsi="Arial" w:cs="Arial"/>
          <w:sz w:val="20"/>
          <w:szCs w:val="20"/>
        </w:rPr>
        <w:t>от 28 февраля 2011 г. N 158н</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jc w:val="center"/>
        <w:rPr>
          <w:rFonts w:ascii="Arial" w:hAnsi="Arial" w:cs="Arial"/>
          <w:sz w:val="20"/>
          <w:szCs w:val="20"/>
        </w:rPr>
      </w:pPr>
      <w:bookmarkStart w:id="50" w:name="Par1296"/>
      <w:bookmarkEnd w:id="50"/>
      <w:r w:rsidRPr="000B7A04">
        <w:rPr>
          <w:rFonts w:ascii="Arial" w:hAnsi="Arial" w:cs="Arial"/>
          <w:sz w:val="20"/>
          <w:szCs w:val="20"/>
        </w:rPr>
        <w:t>Реестр медицинских организаций, осуществляющих</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деятельность в сфере обязательного медицинского страхования</w:t>
      </w:r>
    </w:p>
    <w:p w:rsidR="000B7A04" w:rsidRPr="000B7A04" w:rsidRDefault="000B7A04" w:rsidP="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(форма)</w:t>
      </w: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Код субъекта Российской Федерации по ОКАТО, где расположена медицинская организация</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Реестровый номер</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2</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Полное и краткое наименование медицинской организации в соответствии с ЕГРЮЛ</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Фамилия, имя, отчество (при наличии)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3.1</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Код причины постановки на учет (КПП)</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4</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Идентификационный номер налогоплательщика (ИНН)</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5</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Организационно-правовая форма медицинской организации</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6</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Адрес (место) нахождения медицинской организации</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7</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Адрес (место) нахождения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7.1</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lastRenderedPageBreak/>
              <w:t>Фамилия, имя, отчество (при наличии), номер телефона, факс руководителя, адрес электронной почты</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8</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8.1</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Наименование, номер, дата выдачи, дата окончания действия разрешения на осуществление медицинской деятельности</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9</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r w:rsidR="000B7A04" w:rsidRPr="000B7A04">
        <w:tc>
          <w:tcPr>
            <w:tcW w:w="849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rPr>
                <w:rFonts w:ascii="Arial" w:hAnsi="Arial" w:cs="Arial"/>
                <w:sz w:val="20"/>
                <w:szCs w:val="20"/>
              </w:rPr>
            </w:pPr>
            <w:r w:rsidRPr="000B7A04">
              <w:rPr>
                <w:rFonts w:ascii="Arial" w:hAnsi="Arial" w:cs="Arial"/>
                <w:sz w:val="20"/>
                <w:szCs w:val="20"/>
              </w:rPr>
              <w:t>Виды медицинской помощи, оказываемые в рамках территориальной программы</w:t>
            </w:r>
          </w:p>
        </w:tc>
        <w:tc>
          <w:tcPr>
            <w:tcW w:w="1076"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center"/>
              <w:rPr>
                <w:rFonts w:ascii="Arial" w:hAnsi="Arial" w:cs="Arial"/>
                <w:sz w:val="20"/>
                <w:szCs w:val="20"/>
              </w:rPr>
            </w:pPr>
            <w:r w:rsidRPr="000B7A04">
              <w:rPr>
                <w:rFonts w:ascii="Arial" w:hAnsi="Arial" w:cs="Arial"/>
                <w:sz w:val="20"/>
                <w:szCs w:val="20"/>
              </w:rPr>
              <w:t>10</w:t>
            </w:r>
          </w:p>
        </w:tc>
        <w:tc>
          <w:tcPr>
            <w:tcW w:w="1634" w:type="dxa"/>
            <w:tcBorders>
              <w:top w:val="single" w:sz="4" w:space="0" w:color="auto"/>
              <w:left w:val="single" w:sz="4" w:space="0" w:color="auto"/>
              <w:bottom w:val="single" w:sz="4" w:space="0" w:color="auto"/>
              <w:right w:val="single" w:sz="4" w:space="0" w:color="auto"/>
            </w:tcBorders>
          </w:tcPr>
          <w:p w:rsidR="000B7A04" w:rsidRPr="000B7A04" w:rsidRDefault="000B7A04">
            <w:pPr>
              <w:autoSpaceDE w:val="0"/>
              <w:autoSpaceDN w:val="0"/>
              <w:adjustRightInd w:val="0"/>
              <w:spacing w:after="0" w:line="240" w:lineRule="auto"/>
              <w:jc w:val="both"/>
              <w:rPr>
                <w:rFonts w:ascii="Arial" w:hAnsi="Arial" w:cs="Arial"/>
                <w:sz w:val="20"/>
                <w:szCs w:val="20"/>
              </w:rPr>
            </w:pPr>
          </w:p>
        </w:tc>
      </w:tr>
    </w:tbl>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autoSpaceDE w:val="0"/>
        <w:autoSpaceDN w:val="0"/>
        <w:adjustRightInd w:val="0"/>
        <w:spacing w:after="0" w:line="240" w:lineRule="auto"/>
        <w:ind w:firstLine="540"/>
        <w:jc w:val="both"/>
        <w:rPr>
          <w:rFonts w:ascii="Arial" w:hAnsi="Arial" w:cs="Arial"/>
          <w:sz w:val="20"/>
          <w:szCs w:val="20"/>
        </w:rPr>
      </w:pPr>
    </w:p>
    <w:p w:rsidR="000B7A04" w:rsidRPr="000B7A04" w:rsidRDefault="000B7A04" w:rsidP="000B7A04">
      <w:pPr>
        <w:pBdr>
          <w:top w:val="single" w:sz="6" w:space="0" w:color="auto"/>
        </w:pBdr>
        <w:autoSpaceDE w:val="0"/>
        <w:autoSpaceDN w:val="0"/>
        <w:adjustRightInd w:val="0"/>
        <w:spacing w:before="100" w:after="100" w:line="240" w:lineRule="auto"/>
        <w:jc w:val="both"/>
        <w:rPr>
          <w:rFonts w:ascii="Arial" w:hAnsi="Arial" w:cs="Arial"/>
          <w:sz w:val="2"/>
          <w:szCs w:val="2"/>
        </w:rPr>
      </w:pPr>
    </w:p>
    <w:p w:rsidR="000B7A04" w:rsidRPr="000B7A04" w:rsidRDefault="000B7A04"/>
    <w:sectPr w:rsidR="000B7A04" w:rsidRPr="000B7A04" w:rsidSect="000B7A04">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378" w:rsidRDefault="004C1378" w:rsidP="00E53E02">
      <w:pPr>
        <w:spacing w:after="0" w:line="240" w:lineRule="auto"/>
      </w:pPr>
      <w:r>
        <w:separator/>
      </w:r>
    </w:p>
  </w:endnote>
  <w:endnote w:type="continuationSeparator" w:id="0">
    <w:p w:rsidR="004C1378" w:rsidRDefault="004C1378" w:rsidP="00E5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378" w:rsidRDefault="004C1378" w:rsidP="00E53E02">
      <w:pPr>
        <w:spacing w:after="0" w:line="240" w:lineRule="auto"/>
      </w:pPr>
      <w:r>
        <w:separator/>
      </w:r>
    </w:p>
  </w:footnote>
  <w:footnote w:type="continuationSeparator" w:id="0">
    <w:p w:rsidR="004C1378" w:rsidRDefault="004C1378" w:rsidP="00E53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04"/>
    <w:rsid w:val="000B7A04"/>
    <w:rsid w:val="0013629A"/>
    <w:rsid w:val="00240C6B"/>
    <w:rsid w:val="002C543A"/>
    <w:rsid w:val="00310A70"/>
    <w:rsid w:val="0031494E"/>
    <w:rsid w:val="004C1378"/>
    <w:rsid w:val="00785802"/>
    <w:rsid w:val="00873D9B"/>
    <w:rsid w:val="0092561B"/>
    <w:rsid w:val="00BC5B9A"/>
    <w:rsid w:val="00E53E02"/>
    <w:rsid w:val="00F5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E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3E02"/>
  </w:style>
  <w:style w:type="paragraph" w:styleId="a5">
    <w:name w:val="footer"/>
    <w:basedOn w:val="a"/>
    <w:link w:val="a6"/>
    <w:uiPriority w:val="99"/>
    <w:unhideWhenUsed/>
    <w:rsid w:val="00E53E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openxmlformats.org/officeDocument/2006/relationships/webSettings" Target="webSettings.xml"/><Relationship Id="rId21" Type="http://schemas.openxmlformats.org/officeDocument/2006/relationships/image" Target="media/image16.wmf"/><Relationship Id="rId34" Type="http://schemas.openxmlformats.org/officeDocument/2006/relationships/image" Target="media/image29.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24745</Words>
  <Characters>141052</Characters>
  <Application>Microsoft Office Word</Application>
  <DocSecurity>0</DocSecurity>
  <Lines>1175</Lines>
  <Paragraphs>330</Paragraphs>
  <ScaleCrop>false</ScaleCrop>
  <Company/>
  <LinksUpToDate>false</LinksUpToDate>
  <CharactersWithSpaces>165467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2017-07-10T06:43:00Z</dcterms:created>
  <dcterms:modified xsi:type="dcterms:W3CDTF">2017-07-10T06:43:00Z</dcterms:modified>
</cp:coreProperties>
</file>