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от 20 апреля 2018 г. </w:t>
      </w:r>
      <w:r w:rsidR="00A3766B">
        <w:rPr>
          <w:rFonts w:ascii="Arial" w:hAnsi="Arial" w:cs="Arial"/>
          <w:b/>
          <w:bCs/>
          <w:color w:val="222222"/>
        </w:rPr>
        <w:t>№</w:t>
      </w:r>
      <w:r>
        <w:rPr>
          <w:rFonts w:ascii="Arial" w:hAnsi="Arial" w:cs="Arial"/>
          <w:b/>
          <w:bCs/>
          <w:color w:val="222222"/>
        </w:rPr>
        <w:t>182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МЕТОДИЧЕСКИХ РЕКОМЕНДАЦИЙ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 </w:t>
      </w:r>
      <w:proofErr w:type="gramStart"/>
      <w:r>
        <w:rPr>
          <w:rFonts w:ascii="Arial" w:hAnsi="Arial" w:cs="Arial"/>
          <w:b/>
          <w:bCs/>
          <w:color w:val="222222"/>
        </w:rPr>
        <w:t>ПРИМЕНЕНИИ</w:t>
      </w:r>
      <w:proofErr w:type="gramEnd"/>
      <w:r>
        <w:rPr>
          <w:rFonts w:ascii="Arial" w:hAnsi="Arial" w:cs="Arial"/>
          <w:b/>
          <w:bCs/>
          <w:color w:val="222222"/>
        </w:rPr>
        <w:t xml:space="preserve"> НОРМАТИВОВ И НОРМ РЕСУРСНОЙ ОБЕСПЕЧЕННОСТИ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НАСЕЛЕНИЯ В СФЕРЕ ЗДРАВООХРАНЕНИЯ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прилагаемые методические рекомендации о применении нормативов и норм ресурсной обеспеченности населения в сфере здравоохранения.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здравоохранения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56D1F" w:rsidRDefault="00B56D1F" w:rsidP="00B56D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от 20 апреля 2018 г. </w:t>
      </w:r>
      <w:r w:rsidR="00A3766B"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182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 </w:t>
      </w:r>
      <w:proofErr w:type="gramStart"/>
      <w:r>
        <w:rPr>
          <w:rFonts w:ascii="Arial" w:hAnsi="Arial" w:cs="Arial"/>
          <w:b/>
          <w:bCs/>
          <w:color w:val="222222"/>
        </w:rPr>
        <w:t>ПРИМЕНЕНИИ</w:t>
      </w:r>
      <w:proofErr w:type="gramEnd"/>
      <w:r>
        <w:rPr>
          <w:rFonts w:ascii="Arial" w:hAnsi="Arial" w:cs="Arial"/>
          <w:b/>
          <w:bCs/>
          <w:color w:val="222222"/>
        </w:rPr>
        <w:t xml:space="preserve"> НОРМАТИВОВ И НОРМ РЕСУРСНОЙ ОБЕСПЕЧЕННОСТИ</w:t>
      </w:r>
    </w:p>
    <w:p w:rsidR="00B56D1F" w:rsidRDefault="00B56D1F" w:rsidP="00B56D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НАСЕЛЕНИЯ В СФЕРЕ ЗДРАВООХРАНЕНИЯ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 xml:space="preserve">Настоящие методические рекомендации о применении нормативов и норм ресурсной обеспеченности населения в сфере здравоохранения (далее - методические рекомендации) разработаны в рамках исполнения распоряжения Правительства Российской Федерации от 22 декабря 2017 г. </w:t>
      </w:r>
      <w:r>
        <w:rPr>
          <w:rFonts w:ascii="Arial" w:hAnsi="Arial" w:cs="Arial"/>
          <w:color w:val="222222"/>
        </w:rPr>
        <w:t>№2905-р</w:t>
      </w:r>
      <w:r>
        <w:rPr>
          <w:rFonts w:ascii="Arial" w:hAnsi="Arial" w:cs="Arial"/>
          <w:color w:val="222222"/>
        </w:rPr>
        <w:t> и направлены на оказание методической помощи органам исполнительной власти субъектов Российской Федерации при расчете нормативов и норм ресурсной обеспеченности населения в сфере здравоохранения и определении потребности в медицинских организациях</w:t>
      </w:r>
      <w:proofErr w:type="gramEnd"/>
      <w:r>
        <w:rPr>
          <w:rFonts w:ascii="Arial" w:hAnsi="Arial" w:cs="Arial"/>
          <w:color w:val="222222"/>
        </w:rPr>
        <w:t>, расположенных на территории субъекта Российской Федерации, с учетом сложившейся региональной инфраструктуры здравоохранения, уровня обеспеченности объектами здравоохранения, а также кадровой обеспеченности в целях обеспечения доступности медицинской помощи гражданам путем оптимального использования государственных ресурсов и размещения медицинских организаций на территории субъекта Российской Федерации.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Нормы ресурсной обеспеченности населения в сфере здравоохранения рекомендуется рассчитывать с учетом нормативов объемов медицинской помощи в расчете на одного жителя (одно застрахованное лицо), установленных территориальной программой государственных гарантий бесплатного оказания гражданам медицинской помощи (далее - территориальные нормативы объемов медицинской помощи), а также порядков оказания медицинской помощи и стандартов медицинской помощи.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Расчет нормативов и норм ресурсной обеспеченности населения в сфере здравоохранения (далее - нормативы и нормы) при определении потребности в медицинской помощи и медицинских организациях, расположенных на территории субъекта Российской Федерации, рекомендуется проводить в рамках разработки текущих и стратегических планов развития здравоохранения в субъектах Российской Федерации.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Субъекты Российской Федерации на основании методических рекомендаций самостоятельно могут определять возможности применения нормативов и норм в зависимости от: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особенностей половозрастного состава населения субъекта Российской Федерации;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уровня и структуры заболеваемости населения субъекта Российской Федерации;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уровня и структуры смертности населения субъекта Российской Федерации;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климатических и географических особенностей региона и транспортной доступности медицинских организаций;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сбалансированности объема медицинской помощи, оказываемой в рамках территориальной программы государственных гарантий бесплатного оказания гражданам медицинской помощи.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Для оценки использования имеющихся ресурсов здравоохранения и возможности применения нормативов и норм рекомендуется провести анализ следующих плановых и фактических показателей в динамике за прошедшие 3 - 5 лет: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объем первичной медико-санитарной помощи, оказываемой в амбулаторных условиях, в том числе в неотложной форме, и в условиях дневного стационара;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объем специализированной медицинской помощи, оказываемой в стационарных условиях и в условиях дневного стационара;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объем скорой, в том числе скорой специализированной, медицинской помощи;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объем паллиативной медицинской помощи;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обеспеченность койками дневных стационаров, больничными койками "1", "2";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Для медицинских организаций, оказывающих медицинскую помощь в стационарных условиях, число коек определяется исходя из территориальных нормативов объемов медицинской помощи, с учетом уровня медицинской организации и профилей оказываемой медицинской помощи.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"2" Приказ Министерства здравоохранения и социального развития Российской Федерации от 17 мая 2012 г. </w:t>
      </w:r>
      <w:r>
        <w:rPr>
          <w:rFonts w:ascii="Arial" w:hAnsi="Arial" w:cs="Arial"/>
          <w:color w:val="222222"/>
        </w:rPr>
        <w:t>№555н</w:t>
      </w:r>
      <w:r>
        <w:rPr>
          <w:rFonts w:ascii="Arial" w:hAnsi="Arial" w:cs="Arial"/>
          <w:color w:val="222222"/>
        </w:rPr>
        <w:t xml:space="preserve"> 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</w:t>
      </w:r>
      <w:r w:rsidR="00A3766B"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24440) с изменениями, внесенными приказом Министерства здравоохранения Российской Федерации от 16 декабря 2014 г. </w:t>
      </w:r>
      <w:r>
        <w:rPr>
          <w:rFonts w:ascii="Arial" w:hAnsi="Arial" w:cs="Arial"/>
          <w:color w:val="222222"/>
        </w:rPr>
        <w:t>№843н</w:t>
      </w:r>
      <w:r>
        <w:rPr>
          <w:rFonts w:ascii="Arial" w:hAnsi="Arial" w:cs="Arial"/>
          <w:color w:val="222222"/>
        </w:rPr>
        <w:t> (зарегистрирован Мини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стерством юстиции Российской Федерации 14 января 2016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>35536).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обеспеченность врачебными кадрами и специалистами со средним профессиональным (медицинским) образованием "3", "4";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"3" Приказ Министерства здравоохранения Российской Федерации от 26 июня 2014 г. </w:t>
      </w:r>
      <w:r>
        <w:rPr>
          <w:rFonts w:ascii="Arial" w:hAnsi="Arial" w:cs="Arial"/>
          <w:color w:val="222222"/>
        </w:rPr>
        <w:t>№322</w:t>
      </w:r>
      <w:r>
        <w:rPr>
          <w:rFonts w:ascii="Arial" w:hAnsi="Arial" w:cs="Arial"/>
          <w:color w:val="222222"/>
        </w:rPr>
        <w:t> "О методике расчета потребности во врачебных кадрах".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"4" Приказ Министерства здравоохранения Российской Федерации от 14 февраля 2018 г. </w:t>
      </w:r>
      <w:r>
        <w:rPr>
          <w:rFonts w:ascii="Arial" w:hAnsi="Arial" w:cs="Arial"/>
          <w:color w:val="222222"/>
        </w:rPr>
        <w:t>№73</w:t>
      </w:r>
      <w:r>
        <w:rPr>
          <w:rFonts w:ascii="Arial" w:hAnsi="Arial" w:cs="Arial"/>
          <w:color w:val="222222"/>
        </w:rPr>
        <w:t> "О методике расчета потребности в специалистах со средним профессиональным (медицинским) образованием".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уровень и структура смертности и заболеваемости населения.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для оценки деятельности отдельных видов медицинских организаций рекомендуется проводить сравнение плановой и фактической численности обслуживаемого ими населения с учетом его плотности и территориальной доступности медицинской организации.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указанного анализа могут быть сформированы основные требования к планированию сети медицинских организаций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"5" и номенклатуры медицинских организаций "6".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"5" Приказ Министерства здравоохранения Российской Федерации от 27 февраля 2016 г. </w:t>
      </w:r>
      <w:r>
        <w:rPr>
          <w:rFonts w:ascii="Arial" w:hAnsi="Arial" w:cs="Arial"/>
          <w:color w:val="222222"/>
        </w:rPr>
        <w:t>№132н</w:t>
      </w:r>
      <w:r>
        <w:rPr>
          <w:rFonts w:ascii="Arial" w:hAnsi="Arial" w:cs="Arial"/>
          <w:color w:val="222222"/>
        </w:rPr>
        <w:t xml:space="preserve"> 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41485).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"6" Приказ Министерства здравоохранения Российской Федерации от 6 августа 2013 г. </w:t>
      </w:r>
      <w:r>
        <w:rPr>
          <w:rFonts w:ascii="Arial" w:hAnsi="Arial" w:cs="Arial"/>
          <w:color w:val="222222"/>
        </w:rPr>
        <w:t>№529н</w:t>
      </w:r>
      <w:r>
        <w:rPr>
          <w:rFonts w:ascii="Arial" w:hAnsi="Arial" w:cs="Arial"/>
          <w:color w:val="222222"/>
        </w:rPr>
        <w:t xml:space="preserve"> "Об утверждении номенклатуры медицинских организаций" (зарегистрирован Министерством юстиции Российской Федерации 13 сентября 2013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29950).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proofErr w:type="gramStart"/>
      <w:r>
        <w:rPr>
          <w:rFonts w:ascii="Arial" w:hAnsi="Arial" w:cs="Arial"/>
          <w:color w:val="222222"/>
        </w:rPr>
        <w:t>В целях соблюдения этапов оказания медицинской помощи, предусмотренных порядками оказания медицинской помощи, планирования рационального размещения медицинских организаций в зависимости от административно-территориальной принадлежности и вида оказываемой медицинской помощи, а также определения нормативов объема медицинской помощи в рамках территориальных программ государственных гарантий бесплатного оказания гражданам медицинской помощи медицинские организации (за исключением медицинских организаций, оказывающих медицинскую помощь по профилю "акушерство-гинекология") "7" могут быть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распределены</w:t>
      </w:r>
      <w:proofErr w:type="gramEnd"/>
      <w:r>
        <w:rPr>
          <w:rFonts w:ascii="Arial" w:hAnsi="Arial" w:cs="Arial"/>
          <w:color w:val="222222"/>
        </w:rPr>
        <w:t xml:space="preserve"> по трем уровням: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"7" Оказание медицинской помощи по профилю "акушерство-гинекология" осуществляется в медицинских организациях, отнесенных к соответствующим группам согласно приказу Министерства здравоохранения Российской Федерации от 1 ноября 2012 г.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>27960) с изменениями, внесенными приказами Министерства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здравоохранения Российской Федерации от 17 января 2014 г. </w:t>
      </w:r>
      <w:r>
        <w:rPr>
          <w:rFonts w:ascii="Arial" w:hAnsi="Arial" w:cs="Arial"/>
          <w:color w:val="222222"/>
        </w:rPr>
        <w:t>№25н</w:t>
      </w:r>
      <w:r>
        <w:rPr>
          <w:rFonts w:ascii="Arial" w:hAnsi="Arial" w:cs="Arial"/>
          <w:color w:val="222222"/>
        </w:rPr>
        <w:t xml:space="preserve"> (зарегистрирован Министерством юстиции Российской Федерации 19 марта 2014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31644), от </w:t>
      </w:r>
      <w:r>
        <w:rPr>
          <w:rFonts w:ascii="Arial" w:hAnsi="Arial" w:cs="Arial"/>
          <w:color w:val="222222"/>
        </w:rPr>
        <w:t>11</w:t>
      </w:r>
      <w:r>
        <w:rPr>
          <w:rFonts w:ascii="Arial" w:hAnsi="Arial" w:cs="Arial"/>
          <w:color w:val="222222"/>
        </w:rPr>
        <w:t xml:space="preserve"> июня 2015 г. N 333н (зарегистрирован Министерством юстиции Российской Федерации 10 июля 2015 г..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37983), от 12 января 2016 г. </w:t>
      </w:r>
      <w:r>
        <w:rPr>
          <w:rFonts w:ascii="Arial" w:hAnsi="Arial" w:cs="Arial"/>
          <w:color w:val="222222"/>
        </w:rPr>
        <w:t>№5н</w:t>
      </w:r>
      <w:r>
        <w:rPr>
          <w:rFonts w:ascii="Arial" w:hAnsi="Arial" w:cs="Arial"/>
          <w:color w:val="222222"/>
        </w:rPr>
        <w:t xml:space="preserve"> (зарегистрирован Министерством юстиции Российской Федерации 10 февраля 2016 г., регистрационный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41053).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первый уровень - медицинские организации, оказывающие населению муниципального образования, на территории которого расположены: первичную медико-санитарную помощь и (или) паллиативную медицинскую помощь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второй уровень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и (или) диспансеры (противотуберкулезные, психоневрологические, наркологические и иные);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третий уровень - медицинские организации, имеющие в своей структуре подразделения, оказывающие высокотехнологичную медицинскую помощь.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>При расчете потребности в оказании медицинской помощи рекомендуется учитывать инфраструктуру здравоохранения и территорию обслуживания медицинских организаций, оказывающих первичную медико-санитарную помощь, специализированную, в том числе высокотехнологичную, медицинскую помощь, скорую, в том числе скорую специализированную, медицинскую помощь, расположенных в граничащих субъектах Российской Федерации, с возможностью планирования объемов медицинской помощи в рамках межтерриториального взаимодействия.</w:t>
      </w:r>
      <w:proofErr w:type="gramEnd"/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Для определения потребности в мощностях медицинских организаций, оказывающих медицинскую помощь в условиях дневного стационара и в стационарных условиях, рекомендуется проводить расчеты обеспеченности коечным фондом по каждому профилю медицинской помощи.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Обеспеченность коечным фондом (К) медицинских организаций, оказывающих медицинскую помощь в стационарных условиях, рассчитывается следующим образом: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где: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к/д - число койко-дней на 1 000 жителей (произведение уровня госпитализации на 1 000 жителей на средние сроки лечения 1-го больного в стационаре);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 - численность населения;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 - среднегодовая занятость койки.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помощью данной методики рекомендуется определять абсолютное количество коек, необходимое для реализации территориальной программы государственных гарантий бесплатного оказания гражданам медицинской помощи, в целом по субъекту Российской Федерации, а также по профилям медицинской помощи.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Фактическая среднегодовая занятость койки (Д) рассчитывается следующим образом: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 = 365 дней в году - </w:t>
      </w:r>
      <w:proofErr w:type="spellStart"/>
      <w:r>
        <w:rPr>
          <w:rFonts w:ascii="Arial" w:hAnsi="Arial" w:cs="Arial"/>
          <w:color w:val="222222"/>
        </w:rPr>
        <w:t>tr</w:t>
      </w:r>
      <w:proofErr w:type="spellEnd"/>
      <w:r>
        <w:rPr>
          <w:rFonts w:ascii="Arial" w:hAnsi="Arial" w:cs="Arial"/>
          <w:color w:val="222222"/>
        </w:rPr>
        <w:t xml:space="preserve"> - (t0 x F),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где: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tr</w:t>
      </w:r>
      <w:proofErr w:type="spellEnd"/>
      <w:r>
        <w:rPr>
          <w:rFonts w:ascii="Arial" w:hAnsi="Arial" w:cs="Arial"/>
          <w:color w:val="222222"/>
        </w:rPr>
        <w:t xml:space="preserve"> - среднее время простоя койки на ремонт, для расчета этого показателя необходимо общее число койко-дней закрытия на ремонт разделить на среднегодовое число развернутых коек;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t0 - простой койки, то есть время, необходимое на санитарно-гигиеническую обработку;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 - плановый оборот койки (число пролеченных больных на одной койке за год).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Плановый оборот койки (F) рассчитывается следующим образом: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где: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 - средние сроки лечения.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</w:t>
      </w:r>
      <w:proofErr w:type="spellStart"/>
      <w:r>
        <w:rPr>
          <w:rFonts w:ascii="Arial" w:hAnsi="Arial" w:cs="Arial"/>
          <w:color w:val="222222"/>
        </w:rPr>
        <w:t>Общепрофильные</w:t>
      </w:r>
      <w:proofErr w:type="spellEnd"/>
      <w:r>
        <w:rPr>
          <w:rFonts w:ascii="Arial" w:hAnsi="Arial" w:cs="Arial"/>
          <w:color w:val="222222"/>
        </w:rPr>
        <w:t xml:space="preserve"> выездные бригады скорой медицинской помощи рекомендуется формировать исходя из следующих примерных нормативов: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районах компактного проживания населения (с высокой плотностью населения) при длине радиуса обслуживания, равной 20 км - 1 бригада на 10 тыс. чел. обслуживаемого взрослого населения, 1 бригада на 10 тыс. чел. обслуживаемого детского населения;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районах с низкой плотностью населения при длине радиуса территории обслуживания, равной 30 км - 1 бригада на 9 тыс. чел. населения, 40 км - 1 бригада на 8 тыс. чел. населения, 50 км - 1 бригада на 7 тыс. населения, свыше 50 км - 1 бригада на 6 тыс. чел. населения.</w:t>
      </w:r>
    </w:p>
    <w:p w:rsidR="00B56D1F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Специализированные выездные бригады скорой медицинской помощи рекомендуется формировать исходя из примерного норматива - 1 бригада на каждые 100 тыс. чел. обслуживаемого населения.</w:t>
      </w:r>
    </w:p>
    <w:p w:rsidR="008202C2" w:rsidRDefault="00B56D1F" w:rsidP="00B56D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color w:val="222222"/>
        </w:rPr>
        <w:t xml:space="preserve">9. </w:t>
      </w:r>
      <w:proofErr w:type="gramStart"/>
      <w:r>
        <w:rPr>
          <w:rFonts w:ascii="Arial" w:hAnsi="Arial" w:cs="Arial"/>
          <w:color w:val="222222"/>
        </w:rPr>
        <w:t>В целях полного и своевременного удовлетворения потребности населения в лекарственных препаратах для медицинского применения на территории субъекта Российской Федерации рекомендуется планировать размещение аптечных организаций, площадей индивидуальных предпринимателей, имеющих лицензию на фармацевтическую деятельность,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которых</w:t>
      </w:r>
      <w:proofErr w:type="gramEnd"/>
      <w:r>
        <w:rPr>
          <w:rFonts w:ascii="Arial" w:hAnsi="Arial" w:cs="Arial"/>
          <w:color w:val="222222"/>
        </w:rPr>
        <w:t xml:space="preserve"> отсутствуют аптечные организации, с учетом </w:t>
      </w:r>
      <w:proofErr w:type="spellStart"/>
      <w:r>
        <w:rPr>
          <w:rFonts w:ascii="Arial" w:hAnsi="Arial" w:cs="Arial"/>
          <w:color w:val="222222"/>
        </w:rPr>
        <w:t>пешеходно</w:t>
      </w:r>
      <w:proofErr w:type="spellEnd"/>
      <w:r>
        <w:rPr>
          <w:rFonts w:ascii="Arial" w:hAnsi="Arial" w:cs="Arial"/>
          <w:color w:val="222222"/>
        </w:rPr>
        <w:t>-транспортной доступности.</w:t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F"/>
    <w:rsid w:val="000F0687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5007E1"/>
    <w:rsid w:val="005630EE"/>
    <w:rsid w:val="006837D5"/>
    <w:rsid w:val="00686B6B"/>
    <w:rsid w:val="00753C72"/>
    <w:rsid w:val="007E761D"/>
    <w:rsid w:val="008202C2"/>
    <w:rsid w:val="0082492D"/>
    <w:rsid w:val="008D6DEA"/>
    <w:rsid w:val="009437A3"/>
    <w:rsid w:val="00A3766B"/>
    <w:rsid w:val="00AF4679"/>
    <w:rsid w:val="00B17CE1"/>
    <w:rsid w:val="00B43C54"/>
    <w:rsid w:val="00B5583E"/>
    <w:rsid w:val="00B56D1F"/>
    <w:rsid w:val="00C0465E"/>
    <w:rsid w:val="00C46D24"/>
    <w:rsid w:val="00C67153"/>
    <w:rsid w:val="00CC5683"/>
    <w:rsid w:val="00D319E8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6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5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2018-05-07T05:31:00Z</dcterms:created>
  <dcterms:modified xsi:type="dcterms:W3CDTF">2018-05-07T05:46:00Z</dcterms:modified>
</cp:coreProperties>
</file>